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455" w:rsidRPr="00265BDA" w:rsidRDefault="003B1660">
      <w:r>
        <w:rPr>
          <w:noProof/>
          <w:sz w:val="22"/>
          <w:szCs w:val="22"/>
        </w:rPr>
        <w:pict>
          <v:shapetype id="_x0000_t202" coordsize="21600,21600" o:spt="202" path="m,l,21600r21600,l21600,xe">
            <v:stroke joinstyle="miter"/>
            <v:path gradientshapeok="t" o:connecttype="rect"/>
          </v:shapetype>
          <v:shape id="_x0000_s1037" type="#_x0000_t202" style="position:absolute;margin-left:-52.05pt;margin-top:4.65pt;width:153.75pt;height:76.5pt;z-index:251667456">
            <v:textbox>
              <w:txbxContent>
                <w:p w:rsidR="00036EBB" w:rsidRDefault="00036EBB" w:rsidP="00036EBB">
                  <w:r w:rsidRPr="00654A43">
                    <w:rPr>
                      <w:highlight w:val="yellow"/>
                    </w:rPr>
                    <w:t>You can find the final exam and withdrawal date info on the PSC website; search for “final exam schedule” and “academic calendar”</w:t>
                  </w:r>
                </w:p>
              </w:txbxContent>
            </v:textbox>
          </v:shape>
        </w:pict>
      </w:r>
    </w:p>
    <w:p w:rsidR="003F0A0A" w:rsidRDefault="003F0A0A" w:rsidP="003F0A0A">
      <w:pPr>
        <w:pStyle w:val="Title"/>
        <w:rPr>
          <w:rFonts w:ascii="Times New Roman" w:hAnsi="Times New Roman"/>
          <w:bCs/>
          <w:szCs w:val="24"/>
        </w:rPr>
      </w:pPr>
      <w:r>
        <w:rPr>
          <w:rFonts w:ascii="Times New Roman" w:hAnsi="Times New Roman"/>
          <w:bCs/>
          <w:szCs w:val="24"/>
        </w:rPr>
        <w:t>Prairie State College</w:t>
      </w:r>
    </w:p>
    <w:p w:rsidR="003F0A0A" w:rsidRDefault="003F0A0A" w:rsidP="003F0A0A">
      <w:pPr>
        <w:pStyle w:val="Title"/>
        <w:rPr>
          <w:rFonts w:ascii="Times New Roman" w:hAnsi="Times New Roman"/>
          <w:bCs/>
          <w:szCs w:val="24"/>
        </w:rPr>
      </w:pPr>
    </w:p>
    <w:p w:rsidR="003F0A0A" w:rsidRPr="008B688B" w:rsidRDefault="003F0A0A" w:rsidP="003F0A0A">
      <w:pPr>
        <w:pStyle w:val="Title"/>
        <w:rPr>
          <w:rFonts w:ascii="Times New Roman" w:hAnsi="Times New Roman"/>
          <w:bCs/>
          <w:szCs w:val="24"/>
        </w:rPr>
      </w:pPr>
      <w:r>
        <w:rPr>
          <w:rFonts w:ascii="Times New Roman" w:hAnsi="Times New Roman"/>
          <w:bCs/>
          <w:szCs w:val="24"/>
        </w:rPr>
        <w:t>Math 115</w:t>
      </w:r>
      <w:r w:rsidRPr="008B688B">
        <w:rPr>
          <w:rFonts w:ascii="Times New Roman" w:hAnsi="Times New Roman"/>
          <w:bCs/>
          <w:szCs w:val="24"/>
        </w:rPr>
        <w:t xml:space="preserve"> – Section </w:t>
      </w:r>
      <w:r w:rsidRPr="008B688B">
        <w:rPr>
          <w:rFonts w:ascii="Times New Roman" w:hAnsi="Times New Roman"/>
          <w:bCs/>
          <w:szCs w:val="24"/>
          <w:highlight w:val="yellow"/>
        </w:rPr>
        <w:t>#</w:t>
      </w:r>
      <w:r w:rsidRPr="008B688B">
        <w:rPr>
          <w:rFonts w:ascii="Times New Roman" w:hAnsi="Times New Roman"/>
          <w:bCs/>
          <w:szCs w:val="24"/>
        </w:rPr>
        <w:t xml:space="preserve"> – </w:t>
      </w:r>
      <w:r>
        <w:rPr>
          <w:rFonts w:ascii="Times New Roman" w:hAnsi="Times New Roman"/>
          <w:bCs/>
          <w:szCs w:val="24"/>
        </w:rPr>
        <w:t>General Education Statistics</w:t>
      </w:r>
    </w:p>
    <w:p w:rsidR="003F0A0A" w:rsidRDefault="003F0A0A" w:rsidP="003F0A0A">
      <w:pPr>
        <w:pStyle w:val="Heading3"/>
        <w:tabs>
          <w:tab w:val="clear" w:pos="5480"/>
        </w:tabs>
        <w:rPr>
          <w:rFonts w:ascii="Times New Roman" w:hAnsi="Times New Roman"/>
          <w:szCs w:val="24"/>
        </w:rPr>
      </w:pPr>
      <w:r w:rsidRPr="008B688B">
        <w:rPr>
          <w:rFonts w:ascii="Times New Roman" w:hAnsi="Times New Roman"/>
          <w:szCs w:val="24"/>
        </w:rPr>
        <w:t xml:space="preserve">Syllabus – </w:t>
      </w:r>
      <w:r w:rsidRPr="008B688B">
        <w:rPr>
          <w:rFonts w:ascii="Times New Roman" w:hAnsi="Times New Roman"/>
          <w:szCs w:val="24"/>
          <w:highlight w:val="yellow"/>
        </w:rPr>
        <w:t>Semester/Year</w:t>
      </w:r>
    </w:p>
    <w:p w:rsidR="00EC7F3A" w:rsidRDefault="00EC7F3A" w:rsidP="00EC7F3A"/>
    <w:p w:rsidR="00EC7F3A" w:rsidRPr="002160D1" w:rsidRDefault="00EC7F3A" w:rsidP="00EC7F3A">
      <w:pPr>
        <w:ind w:left="2880" w:firstLine="720"/>
        <w:rPr>
          <w:b/>
        </w:rPr>
      </w:pPr>
      <w:r>
        <w:t xml:space="preserve">  </w:t>
      </w:r>
      <w:r>
        <w:rPr>
          <w:b/>
        </w:rPr>
        <w:t>IAI Code:  M1 902</w:t>
      </w:r>
    </w:p>
    <w:p w:rsidR="003F0A0A" w:rsidRPr="008B688B" w:rsidRDefault="003F0A0A" w:rsidP="003F0A0A"/>
    <w:p w:rsidR="003F0A0A" w:rsidRDefault="003F0A0A" w:rsidP="003F0A0A">
      <w:pPr>
        <w:rPr>
          <w:b/>
        </w:rPr>
      </w:pPr>
      <w:r w:rsidRPr="008B688B">
        <w:rPr>
          <w:b/>
          <w:bCs/>
          <w:u w:val="single"/>
        </w:rPr>
        <w:t>Instructor:</w:t>
      </w:r>
      <w:r w:rsidRPr="008B688B">
        <w:t xml:space="preserve">  </w:t>
      </w:r>
      <w:proofErr w:type="spellStart"/>
      <w:r w:rsidRPr="008B688B">
        <w:rPr>
          <w:highlight w:val="yellow"/>
        </w:rPr>
        <w:t>YourName</w:t>
      </w:r>
      <w:proofErr w:type="spellEnd"/>
      <w:r w:rsidRPr="008B688B">
        <w:tab/>
      </w:r>
      <w:r w:rsidRPr="008B688B">
        <w:tab/>
      </w:r>
      <w:r w:rsidRPr="008B688B">
        <w:tab/>
      </w:r>
      <w:r w:rsidRPr="008B688B">
        <w:tab/>
      </w:r>
      <w:r>
        <w:tab/>
      </w:r>
      <w:r>
        <w:tab/>
      </w:r>
      <w:r w:rsidRPr="008B688B">
        <w:rPr>
          <w:b/>
          <w:bCs/>
          <w:u w:val="single"/>
        </w:rPr>
        <w:t>Email:</w:t>
      </w:r>
      <w:r w:rsidRPr="008B688B">
        <w:t xml:space="preserve">  </w:t>
      </w:r>
      <w:r w:rsidRPr="008B688B">
        <w:rPr>
          <w:b/>
          <w:highlight w:val="yellow"/>
        </w:rPr>
        <w:t>Your PSC email</w:t>
      </w:r>
    </w:p>
    <w:p w:rsidR="003F0A0A" w:rsidRDefault="003F0A0A" w:rsidP="003F0A0A">
      <w:pPr>
        <w:rPr>
          <w:b/>
        </w:rPr>
      </w:pPr>
    </w:p>
    <w:p w:rsidR="003F0A0A" w:rsidRPr="008B688B" w:rsidRDefault="003F0A0A" w:rsidP="003F0A0A">
      <w:r w:rsidRPr="00915B4B">
        <w:rPr>
          <w:b/>
          <w:highlight w:val="yellow"/>
        </w:rPr>
        <w:t>Phone:</w:t>
      </w:r>
      <w:proofErr w:type="gramStart"/>
      <w:r w:rsidRPr="00915B4B">
        <w:rPr>
          <w:highlight w:val="yellow"/>
        </w:rPr>
        <w:t xml:space="preserve">  ?????</w:t>
      </w:r>
      <w:proofErr w:type="gramEnd"/>
      <w:r w:rsidRPr="00915B4B">
        <w:t xml:space="preserve">  </w:t>
      </w:r>
      <w:r w:rsidRPr="00915B4B">
        <w:rPr>
          <w:highlight w:val="yellow"/>
        </w:rPr>
        <w:t>(may delete this line if don’t have direct line at PSC)</w:t>
      </w:r>
    </w:p>
    <w:p w:rsidR="003F0A0A" w:rsidRPr="008B688B" w:rsidRDefault="003F0A0A" w:rsidP="003F0A0A">
      <w:pPr>
        <w:rPr>
          <w:b/>
          <w:bCs/>
          <w:u w:val="single"/>
        </w:rPr>
      </w:pPr>
    </w:p>
    <w:p w:rsidR="003F0A0A" w:rsidRPr="008B688B" w:rsidRDefault="003F0A0A" w:rsidP="003F0A0A">
      <w:r w:rsidRPr="008B688B">
        <w:rPr>
          <w:b/>
          <w:bCs/>
          <w:u w:val="single"/>
        </w:rPr>
        <w:t>Class Meetings:</w:t>
      </w:r>
      <w:r w:rsidRPr="008B688B">
        <w:t xml:space="preserve">  </w:t>
      </w:r>
      <w:r w:rsidRPr="008B688B">
        <w:rPr>
          <w:highlight w:val="yellow"/>
        </w:rPr>
        <w:t>Day/Time</w:t>
      </w:r>
      <w:r w:rsidRPr="008B688B">
        <w:tab/>
      </w:r>
      <w:r w:rsidRPr="008B688B">
        <w:tab/>
      </w:r>
      <w:r w:rsidRPr="008B688B">
        <w:tab/>
      </w:r>
      <w:r>
        <w:tab/>
      </w:r>
      <w:r>
        <w:tab/>
      </w:r>
      <w:r>
        <w:tab/>
      </w:r>
      <w:r w:rsidRPr="008B688B">
        <w:rPr>
          <w:b/>
          <w:u w:val="single"/>
        </w:rPr>
        <w:t>Classroom</w:t>
      </w:r>
      <w:r w:rsidRPr="00915B4B">
        <w:rPr>
          <w:b/>
        </w:rPr>
        <w:t>:</w:t>
      </w:r>
      <w:r w:rsidRPr="00915B4B">
        <w:t xml:space="preserve">  Room </w:t>
      </w:r>
      <w:r w:rsidRPr="00207DBF">
        <w:rPr>
          <w:highlight w:val="yellow"/>
        </w:rPr>
        <w:t>#</w:t>
      </w:r>
      <w:r w:rsidRPr="008B688B">
        <w:tab/>
      </w:r>
    </w:p>
    <w:p w:rsidR="003F0A0A" w:rsidRPr="00915B4B" w:rsidRDefault="003F0A0A" w:rsidP="003F0A0A">
      <w:pPr>
        <w:ind w:right="-360"/>
        <w:rPr>
          <w:b/>
        </w:rPr>
      </w:pPr>
      <w:r w:rsidRPr="00915B4B">
        <w:rPr>
          <w:b/>
        </w:rPr>
        <w:tab/>
      </w:r>
      <w:r w:rsidRPr="00915B4B">
        <w:rPr>
          <w:b/>
        </w:rPr>
        <w:tab/>
      </w:r>
      <w:r w:rsidRPr="00915B4B">
        <w:rPr>
          <w:b/>
        </w:rPr>
        <w:tab/>
      </w:r>
      <w:r w:rsidRPr="00915B4B">
        <w:tab/>
      </w:r>
      <w:r w:rsidRPr="00915B4B">
        <w:tab/>
      </w:r>
      <w:r w:rsidRPr="00915B4B">
        <w:tab/>
      </w:r>
      <w:r w:rsidRPr="00915B4B">
        <w:tab/>
      </w:r>
      <w:r w:rsidRPr="00915B4B">
        <w:tab/>
      </w:r>
      <w:r w:rsidRPr="00915B4B">
        <w:tab/>
      </w:r>
      <w:r w:rsidRPr="00915B4B">
        <w:tab/>
      </w:r>
      <w:r w:rsidRPr="00915B4B">
        <w:tab/>
      </w:r>
      <w:r w:rsidRPr="00915B4B">
        <w:tab/>
      </w:r>
      <w:r w:rsidRPr="00915B4B">
        <w:tab/>
      </w:r>
      <w:r w:rsidRPr="00915B4B">
        <w:rPr>
          <w:bCs/>
        </w:rPr>
        <w:t xml:space="preserve">  </w:t>
      </w:r>
    </w:p>
    <w:p w:rsidR="003F0A0A" w:rsidRDefault="003F0A0A" w:rsidP="003F0A0A">
      <w:r w:rsidRPr="008B688B">
        <w:rPr>
          <w:b/>
          <w:bCs/>
          <w:u w:val="single"/>
        </w:rPr>
        <w:t>Credit Hours</w:t>
      </w:r>
      <w:r w:rsidRPr="00915B4B">
        <w:rPr>
          <w:b/>
          <w:bCs/>
        </w:rPr>
        <w:t xml:space="preserve">:  </w:t>
      </w:r>
      <w:r>
        <w:t>3</w:t>
      </w:r>
      <w:r w:rsidR="00606091">
        <w:t xml:space="preserve"> (Face-to-face</w:t>
      </w:r>
      <w:r w:rsidRPr="00915B4B">
        <w:t>)</w:t>
      </w:r>
    </w:p>
    <w:p w:rsidR="003F0A0A" w:rsidRDefault="003F0A0A" w:rsidP="003F0A0A"/>
    <w:p w:rsidR="003F0A0A" w:rsidRDefault="003F0A0A" w:rsidP="003F0A0A">
      <w:r w:rsidRPr="00C5244D">
        <w:rPr>
          <w:b/>
          <w:bCs/>
          <w:u w:val="single"/>
        </w:rPr>
        <w:t>Office Hours</w:t>
      </w:r>
      <w:r w:rsidRPr="00915B4B">
        <w:rPr>
          <w:b/>
          <w:bCs/>
        </w:rPr>
        <w:t>:</w:t>
      </w:r>
      <w:r w:rsidRPr="00915B4B">
        <w:t xml:space="preserve">  </w:t>
      </w:r>
      <w:r w:rsidRPr="00EF4FDB">
        <w:rPr>
          <w:highlight w:val="yellow"/>
        </w:rPr>
        <w:t>List times available or put “by appointment”; give</w:t>
      </w:r>
      <w:r w:rsidRPr="00EF4FDB">
        <w:rPr>
          <w:b/>
          <w:bCs/>
          <w:highlight w:val="yellow"/>
        </w:rPr>
        <w:t xml:space="preserve"> </w:t>
      </w:r>
      <w:r w:rsidRPr="00EF4FDB">
        <w:rPr>
          <w:highlight w:val="yellow"/>
        </w:rPr>
        <w:t>location</w:t>
      </w:r>
      <w:r w:rsidRPr="00915B4B">
        <w:t xml:space="preserve">  </w:t>
      </w:r>
      <w:r w:rsidRPr="00915B4B">
        <w:rPr>
          <w:b/>
          <w:bCs/>
        </w:rPr>
        <w:t xml:space="preserve"> </w:t>
      </w:r>
    </w:p>
    <w:p w:rsidR="003F0A0A" w:rsidRDefault="003B1660" w:rsidP="0004110A">
      <w:pPr>
        <w:rPr>
          <w:b/>
        </w:rPr>
      </w:pPr>
      <w:r>
        <w:rPr>
          <w:i/>
          <w:iCs/>
          <w:noProof/>
        </w:rPr>
        <w:pict>
          <v:shape id="_x0000_s1035" type="#_x0000_t202" style="position:absolute;margin-left:401.7pt;margin-top:4.05pt;width:88.5pt;height:105.75pt;z-index:251666432" filled="f" stroked="f">
            <v:textbox>
              <w:txbxContent>
                <w:p w:rsidR="00115E64" w:rsidRDefault="00115E64">
                  <w:r>
                    <w:rPr>
                      <w:noProof/>
                    </w:rPr>
                    <w:drawing>
                      <wp:inline distT="0" distB="0" distL="0" distR="0" wp14:anchorId="5353B291" wp14:editId="4CF645B5">
                        <wp:extent cx="941070" cy="1223391"/>
                        <wp:effectExtent l="0" t="0" r="0" b="0"/>
                        <wp:docPr id="2" name="Picture 2" descr="https://origin.media.wiley.com/product_data/coverImage/98/04705420/0470542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media.wiley.com/product_data/coverImage/98/04705420/04705420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070" cy="1223391"/>
                                </a:xfrm>
                                <a:prstGeom prst="rect">
                                  <a:avLst/>
                                </a:prstGeom>
                                <a:noFill/>
                                <a:ln>
                                  <a:noFill/>
                                </a:ln>
                              </pic:spPr>
                            </pic:pic>
                          </a:graphicData>
                        </a:graphic>
                      </wp:inline>
                    </w:drawing>
                  </w:r>
                </w:p>
              </w:txbxContent>
            </v:textbox>
          </v:shape>
        </w:pict>
      </w:r>
    </w:p>
    <w:p w:rsidR="00115E64" w:rsidRDefault="00115E64" w:rsidP="00115E64">
      <w:pPr>
        <w:autoSpaceDE w:val="0"/>
        <w:autoSpaceDN w:val="0"/>
        <w:adjustRightInd w:val="0"/>
      </w:pPr>
      <w:r w:rsidRPr="00115E64">
        <w:rPr>
          <w:b/>
          <w:u w:val="single"/>
        </w:rPr>
        <w:t>Text and Required Materials</w:t>
      </w:r>
      <w:r>
        <w:t xml:space="preserve">:  </w:t>
      </w:r>
    </w:p>
    <w:p w:rsidR="00115E64" w:rsidRDefault="00115E64" w:rsidP="00115E64">
      <w:pPr>
        <w:autoSpaceDE w:val="0"/>
        <w:autoSpaceDN w:val="0"/>
        <w:adjustRightInd w:val="0"/>
      </w:pPr>
    </w:p>
    <w:p w:rsidR="00115E64" w:rsidRPr="00115E64" w:rsidRDefault="00115E64" w:rsidP="00115E64">
      <w:pPr>
        <w:pStyle w:val="ListParagraph"/>
        <w:numPr>
          <w:ilvl w:val="0"/>
          <w:numId w:val="11"/>
        </w:numPr>
        <w:autoSpaceDE w:val="0"/>
        <w:autoSpaceDN w:val="0"/>
        <w:adjustRightInd w:val="0"/>
      </w:pPr>
      <w:r w:rsidRPr="00115E64">
        <w:rPr>
          <w:i/>
          <w:iCs/>
        </w:rPr>
        <w:t xml:space="preserve">Workshop Statistics: Discovery with Data 4th Edition </w:t>
      </w:r>
    </w:p>
    <w:p w:rsidR="00115E64" w:rsidRPr="00481882" w:rsidRDefault="00115E64" w:rsidP="00115E64">
      <w:pPr>
        <w:pStyle w:val="ListParagraph"/>
        <w:autoSpaceDE w:val="0"/>
        <w:autoSpaceDN w:val="0"/>
        <w:adjustRightInd w:val="0"/>
      </w:pPr>
      <w:r w:rsidRPr="00481882">
        <w:t>Binder Ready Version</w:t>
      </w:r>
      <w:r>
        <w:t xml:space="preserve"> </w:t>
      </w:r>
      <w:r w:rsidRPr="00481882">
        <w:t xml:space="preserve">with </w:t>
      </w:r>
      <w:proofErr w:type="spellStart"/>
      <w:r w:rsidRPr="00481882">
        <w:t>WileyPlus</w:t>
      </w:r>
      <w:proofErr w:type="spellEnd"/>
      <w:r w:rsidRPr="00481882">
        <w:t xml:space="preserve"> access; Rossman &amp; Chance, 2012</w:t>
      </w:r>
    </w:p>
    <w:p w:rsidR="00115E64" w:rsidRDefault="00115E64" w:rsidP="00115E64">
      <w:pPr>
        <w:ind w:firstLine="720"/>
        <w:rPr>
          <w:noProof/>
        </w:rPr>
      </w:pPr>
      <w:r w:rsidRPr="00481882">
        <w:t xml:space="preserve">ISBN: </w:t>
      </w:r>
      <w:r w:rsidR="00E319BF">
        <w:t xml:space="preserve">9781119438281 </w:t>
      </w:r>
      <w:r w:rsidRPr="00115E64">
        <w:rPr>
          <w:noProof/>
        </w:rPr>
        <w:t xml:space="preserve"> </w:t>
      </w:r>
    </w:p>
    <w:p w:rsidR="00115E64" w:rsidRDefault="00115E64" w:rsidP="007549C1"/>
    <w:p w:rsidR="00115E64" w:rsidRPr="00D24F29" w:rsidRDefault="00115E64" w:rsidP="00115E64">
      <w:pPr>
        <w:pStyle w:val="ListParagraph"/>
        <w:numPr>
          <w:ilvl w:val="0"/>
          <w:numId w:val="11"/>
        </w:numPr>
      </w:pPr>
      <w:r w:rsidRPr="00115E64">
        <w:rPr>
          <w:i/>
          <w:iCs/>
        </w:rPr>
        <w:t>Fathom Dynamic Data</w:t>
      </w:r>
      <w:r w:rsidRPr="00115E64">
        <w:rPr>
          <w:iCs/>
        </w:rPr>
        <w:t xml:space="preserve"> (software program)</w:t>
      </w:r>
    </w:p>
    <w:p w:rsidR="00115E64" w:rsidRPr="006B18F3" w:rsidRDefault="00115E64" w:rsidP="00115E64">
      <w:pPr>
        <w:ind w:left="1440" w:firstLine="720"/>
        <w:rPr>
          <w:b/>
        </w:rPr>
      </w:pPr>
    </w:p>
    <w:p w:rsidR="00115E64" w:rsidRDefault="00115E64" w:rsidP="00115E64">
      <w:pPr>
        <w:pStyle w:val="ListParagraph"/>
        <w:numPr>
          <w:ilvl w:val="0"/>
          <w:numId w:val="11"/>
        </w:numPr>
      </w:pPr>
      <w:r w:rsidRPr="006B18F3">
        <w:t>A scientific or graphing calculator with 2-line or larger display.</w:t>
      </w:r>
    </w:p>
    <w:p w:rsidR="00115E64" w:rsidRPr="008E5382" w:rsidRDefault="00461DF7" w:rsidP="00115E64">
      <w:pPr>
        <w:pStyle w:val="ListParagraph"/>
      </w:pPr>
      <w:r>
        <w:t xml:space="preserve">I highly recommend </w:t>
      </w:r>
      <w:r w:rsidR="00115E64" w:rsidRPr="006B18F3">
        <w:t xml:space="preserve">the Texas Instruments </w:t>
      </w:r>
      <w:r w:rsidR="00115E64" w:rsidRPr="00115E64">
        <w:rPr>
          <w:i/>
          <w:iCs/>
        </w:rPr>
        <w:t xml:space="preserve">TI-30X </w:t>
      </w:r>
      <w:proofErr w:type="spellStart"/>
      <w:r w:rsidR="00115E64" w:rsidRPr="00115E64">
        <w:rPr>
          <w:i/>
          <w:iCs/>
        </w:rPr>
        <w:t>MultiView</w:t>
      </w:r>
      <w:proofErr w:type="spellEnd"/>
      <w:r w:rsidR="00115E64" w:rsidRPr="00115E64">
        <w:rPr>
          <w:i/>
          <w:iCs/>
        </w:rPr>
        <w:t xml:space="preserve"> </w:t>
      </w:r>
      <w:r w:rsidR="00115E64" w:rsidRPr="006B18F3">
        <w:t xml:space="preserve">(cost is </w:t>
      </w:r>
      <w:r w:rsidR="00115E64">
        <w:t>around $20</w:t>
      </w:r>
      <w:r w:rsidR="00115E64" w:rsidRPr="006B18F3">
        <w:t>).</w:t>
      </w:r>
      <w:r w:rsidR="00115E64" w:rsidRPr="006B18F3">
        <w:rPr>
          <w:noProof/>
        </w:rPr>
        <w:t xml:space="preserve"> </w:t>
      </w:r>
    </w:p>
    <w:p w:rsidR="00115E64" w:rsidRDefault="00115E64" w:rsidP="00115E64"/>
    <w:p w:rsidR="00115E64" w:rsidRDefault="00115E64" w:rsidP="00115E64">
      <w:pPr>
        <w:ind w:left="720"/>
        <w:rPr>
          <w:b/>
        </w:rPr>
      </w:pPr>
      <w:r>
        <w:rPr>
          <w:b/>
        </w:rPr>
        <w:t>Because the book is not just a source of homework, but also for in-class activities, it is imperative that you bring it to class every day!</w:t>
      </w:r>
    </w:p>
    <w:p w:rsidR="00115E64" w:rsidRDefault="00115E64" w:rsidP="00115E64">
      <w:pPr>
        <w:rPr>
          <w:b/>
        </w:rPr>
      </w:pPr>
    </w:p>
    <w:p w:rsidR="00115E64" w:rsidRPr="00A964E4" w:rsidRDefault="00115E64" w:rsidP="00115E64">
      <w:pPr>
        <w:ind w:left="720"/>
        <w:rPr>
          <w:b/>
        </w:rPr>
      </w:pPr>
      <w:r w:rsidRPr="00A964E4">
        <w:rPr>
          <w:b/>
        </w:rPr>
        <w:t xml:space="preserve">You are </w:t>
      </w:r>
      <w:r w:rsidRPr="00A964E4">
        <w:rPr>
          <w:b/>
          <w:u w:val="single"/>
        </w:rPr>
        <w:t>required</w:t>
      </w:r>
      <w:r w:rsidRPr="00A964E4">
        <w:rPr>
          <w:b/>
        </w:rPr>
        <w:t xml:space="preserve"> to have </w:t>
      </w:r>
      <w:proofErr w:type="spellStart"/>
      <w:r w:rsidRPr="00A964E4">
        <w:rPr>
          <w:b/>
        </w:rPr>
        <w:t>WileyPlus</w:t>
      </w:r>
      <w:proofErr w:type="spellEnd"/>
      <w:r w:rsidRPr="00A964E4">
        <w:rPr>
          <w:b/>
        </w:rPr>
        <w:t xml:space="preserve"> access in order to do your homework.  You can use your code you bought with your book to sign up at </w:t>
      </w:r>
      <w:proofErr w:type="spellStart"/>
      <w:r>
        <w:rPr>
          <w:b/>
          <w:color w:val="000000"/>
          <w:highlight w:val="yellow"/>
        </w:rPr>
        <w:t>Section</w:t>
      </w:r>
      <w:r w:rsidRPr="00115E64">
        <w:rPr>
          <w:b/>
          <w:color w:val="000000"/>
          <w:highlight w:val="yellow"/>
        </w:rPr>
        <w:t>SpecificWebsite</w:t>
      </w:r>
      <w:proofErr w:type="spellEnd"/>
    </w:p>
    <w:p w:rsidR="0021161D" w:rsidRDefault="0021161D" w:rsidP="0004110A">
      <w:pPr>
        <w:rPr>
          <w:b/>
        </w:rPr>
      </w:pPr>
    </w:p>
    <w:p w:rsidR="0021161D" w:rsidRPr="0047693E" w:rsidRDefault="0021161D" w:rsidP="0021161D">
      <w:r w:rsidRPr="0047693E">
        <w:rPr>
          <w:bCs/>
        </w:rPr>
        <w:t xml:space="preserve">If you do not have the means to purchase the textbook(s) for this class, the Prairie State College Foundation encourages you to visit </w:t>
      </w:r>
      <w:hyperlink r:id="rId6" w:tgtFrame="_blank" w:history="1">
        <w:r w:rsidRPr="0047693E">
          <w:rPr>
            <w:rStyle w:val="Hyperlink"/>
            <w:bCs/>
          </w:rPr>
          <w:t>www.prairiestate.edu/foundation</w:t>
        </w:r>
      </w:hyperlink>
      <w:r w:rsidRPr="0047693E">
        <w:rPr>
          <w:bCs/>
        </w:rPr>
        <w:t xml:space="preserve"> to learn if you qualify for scholarship assistance. Simply complete an application and you will be notified, either way, if you can be awarded. Apply today as scholarship applications are reviewed in the order in which they are received. Scholarships are awarded until the funds for the semester are exhausted. For questions, please contact Susan Sebastian at </w:t>
      </w:r>
      <w:hyperlink r:id="rId7" w:tgtFrame="_blank" w:history="1">
        <w:r w:rsidRPr="0047693E">
          <w:rPr>
            <w:rStyle w:val="Hyperlink"/>
            <w:bCs/>
          </w:rPr>
          <w:t>ssebastian@prairiestate.edu</w:t>
        </w:r>
      </w:hyperlink>
    </w:p>
    <w:p w:rsidR="0021161D" w:rsidRDefault="0021161D" w:rsidP="0004110A">
      <w:pPr>
        <w:rPr>
          <w:b/>
        </w:rPr>
      </w:pPr>
    </w:p>
    <w:p w:rsidR="00FC78C4" w:rsidRDefault="008E0455" w:rsidP="00AC360B">
      <w:r w:rsidRPr="000C1CD7">
        <w:rPr>
          <w:b/>
          <w:u w:val="single"/>
        </w:rPr>
        <w:t>Prerequisites</w:t>
      </w:r>
      <w:r w:rsidR="0004110A">
        <w:t xml:space="preserve">: At least a C in Math 091 </w:t>
      </w:r>
      <w:r w:rsidR="00AC360B">
        <w:t xml:space="preserve">(Mathematical Literacy) </w:t>
      </w:r>
      <w:r w:rsidR="0004110A">
        <w:t xml:space="preserve">or Math 095 </w:t>
      </w:r>
      <w:r w:rsidR="00AC360B">
        <w:t xml:space="preserve">(Intermediate Algebra) </w:t>
      </w:r>
      <w:r w:rsidR="0004110A">
        <w:t>or qualifying score on the Math Placement Test</w:t>
      </w:r>
    </w:p>
    <w:p w:rsidR="0021161D" w:rsidRPr="00265BDA" w:rsidRDefault="0021161D"/>
    <w:p w:rsidR="008E0455" w:rsidRDefault="008E0455">
      <w:r w:rsidRPr="000C1CD7">
        <w:rPr>
          <w:b/>
          <w:u w:val="single"/>
        </w:rPr>
        <w:t>Course content</w:t>
      </w:r>
      <w:r w:rsidRPr="00265BDA">
        <w:t xml:space="preserve">:  </w:t>
      </w:r>
      <w:r w:rsidR="00BE162E" w:rsidRPr="00BE162E">
        <w:t xml:space="preserve">The general education statistics course provides students with an opportunity to acquire a reasonable level of statistical literacy and thus expand their base for understanding a variety of work-related, societal, and personal problems, and statistical approaches to solutions of </w:t>
      </w:r>
      <w:r w:rsidR="00BE162E" w:rsidRPr="00BE162E">
        <w:lastRenderedPageBreak/>
        <w:t>these problems. The main objective of the course is the development of statistical reasoning. Detailed techniques of statistical analysis and the mathematical development of statistical procedures are not emphasized. The course is intended to meet the general education requirement. It is not intended to be a prerequisite to, nor a replacement for courses in statistical methods for business, social science or mathematical statistics. Students who complete this course cannot also receive credit for BUS 240 or MATH 153.</w:t>
      </w:r>
    </w:p>
    <w:p w:rsidR="00BE162E" w:rsidRDefault="00BE162E"/>
    <w:p w:rsidR="00583B18" w:rsidRPr="004B2CDF" w:rsidRDefault="00583B18" w:rsidP="00583B18">
      <w:pPr>
        <w:rPr>
          <w:rStyle w:val="s1"/>
        </w:rPr>
      </w:pPr>
      <w:r w:rsidRPr="004B2CDF">
        <w:rPr>
          <w:rStyle w:val="s1"/>
          <w:b/>
          <w:u w:val="single"/>
        </w:rPr>
        <w:t>College-wide General Education Learning Outcomes</w:t>
      </w:r>
      <w:r>
        <w:rPr>
          <w:rStyle w:val="s1"/>
          <w:b/>
        </w:rPr>
        <w:t xml:space="preserve">:  </w:t>
      </w:r>
      <w:r w:rsidRPr="004B2CDF">
        <w:rPr>
          <w:rStyle w:val="s1"/>
          <w:bCs/>
          <w:color w:val="000000"/>
        </w:rPr>
        <w:t xml:space="preserve">Prairie State College’s general education outcomes </w:t>
      </w:r>
      <w:r w:rsidRPr="004B2CDF">
        <w:rPr>
          <w:rStyle w:val="s1"/>
          <w:bCs/>
        </w:rPr>
        <w:t>encapsulate the core knowledge and skills that we believe equip</w:t>
      </w:r>
      <w:r w:rsidRPr="004B2CDF">
        <w:rPr>
          <w:rStyle w:val="s1"/>
        </w:rPr>
        <w:t xml:space="preserve"> students to develop personally, as critical thinkers, and as global citizens. </w:t>
      </w:r>
    </w:p>
    <w:p w:rsidR="00583B18" w:rsidRPr="004B2CDF" w:rsidRDefault="00583B18" w:rsidP="00583B18">
      <w:pPr>
        <w:rPr>
          <w:rStyle w:val="s1"/>
        </w:rPr>
      </w:pPr>
    </w:p>
    <w:p w:rsidR="00583B18" w:rsidRPr="004B2CDF" w:rsidRDefault="00583B18" w:rsidP="00583B18">
      <w:pPr>
        <w:rPr>
          <w:rStyle w:val="s1"/>
        </w:rPr>
      </w:pPr>
      <w:r w:rsidRPr="004B2CDF">
        <w:rPr>
          <w:rStyle w:val="s1"/>
        </w:rPr>
        <w:t>The specific general education learning outcome for this course is:</w:t>
      </w:r>
    </w:p>
    <w:p w:rsidR="00583B18" w:rsidRPr="004B2CDF" w:rsidRDefault="00583B18" w:rsidP="00583B18">
      <w:pPr>
        <w:rPr>
          <w:rStyle w:val="s1"/>
          <w:b/>
        </w:rPr>
      </w:pPr>
    </w:p>
    <w:p w:rsidR="00583B18" w:rsidRPr="004B2CDF" w:rsidRDefault="00583B18" w:rsidP="00583B18">
      <w:pPr>
        <w:ind w:left="720"/>
        <w:rPr>
          <w:rStyle w:val="s1"/>
        </w:rPr>
      </w:pPr>
      <w:r w:rsidRPr="004B2CDF">
        <w:rPr>
          <w:rStyle w:val="s1"/>
          <w:b/>
        </w:rPr>
        <w:t>Problem Solving:</w:t>
      </w:r>
      <w:r w:rsidRPr="004B2CDF">
        <w:rPr>
          <w:rStyle w:val="s1"/>
        </w:rPr>
        <w:t xml:space="preserve"> Students will locate and identify information, determine what problem exists, develop solutions, evaluate results, and extend results to new situations.</w:t>
      </w:r>
    </w:p>
    <w:p w:rsidR="00583B18" w:rsidRDefault="00583B18" w:rsidP="004114A5">
      <w:pPr>
        <w:autoSpaceDE w:val="0"/>
        <w:autoSpaceDN w:val="0"/>
        <w:adjustRightInd w:val="0"/>
        <w:rPr>
          <w:b/>
          <w:u w:val="single"/>
        </w:rPr>
      </w:pPr>
    </w:p>
    <w:p w:rsidR="004114A5" w:rsidRDefault="004A1E6B" w:rsidP="004114A5">
      <w:pPr>
        <w:autoSpaceDE w:val="0"/>
        <w:autoSpaceDN w:val="0"/>
        <w:adjustRightInd w:val="0"/>
        <w:rPr>
          <w:rFonts w:ascii="Times-Roman" w:hAnsi="Times-Roman" w:cs="Times-Roman"/>
        </w:rPr>
      </w:pPr>
      <w:r w:rsidRPr="005320FD">
        <w:rPr>
          <w:b/>
          <w:u w:val="single"/>
        </w:rPr>
        <w:t>Instructional Methods</w:t>
      </w:r>
      <w:r>
        <w:rPr>
          <w:b/>
        </w:rPr>
        <w:t xml:space="preserve">:  </w:t>
      </w:r>
      <w:r>
        <w:t xml:space="preserve">This is a face-to-face class that will rely heavily on group work.  </w:t>
      </w:r>
      <w:r w:rsidR="004114A5">
        <w:rPr>
          <w:rFonts w:ascii="Times-Roman" w:hAnsi="Times-Roman" w:cs="Times-Roman"/>
        </w:rPr>
        <w:t xml:space="preserve">The </w:t>
      </w:r>
    </w:p>
    <w:p w:rsidR="00910856" w:rsidRDefault="004114A5" w:rsidP="00910856">
      <w:pPr>
        <w:autoSpaceDE w:val="0"/>
        <w:autoSpaceDN w:val="0"/>
        <w:adjustRightInd w:val="0"/>
        <w:rPr>
          <w:rFonts w:ascii="Times-Roman" w:hAnsi="Times-Roman" w:cs="Times-Roman"/>
        </w:rPr>
      </w:pPr>
      <w:r>
        <w:rPr>
          <w:rFonts w:ascii="Times-Roman" w:hAnsi="Times-Roman" w:cs="Times-Roman"/>
        </w:rPr>
        <w:t>instructor will usually not “lecture” material, but rather direct groups, give advice, summarize ideas and model appropriate thinking strategies while encouraging students to think for themselves.  Class discussion will focus on making sense of statistics and building problem solving skills, much more than just getting correct answers to calculations.</w:t>
      </w:r>
    </w:p>
    <w:p w:rsidR="00910856" w:rsidRPr="008810FE" w:rsidRDefault="00910856" w:rsidP="00910856">
      <w:pPr>
        <w:autoSpaceDE w:val="0"/>
        <w:autoSpaceDN w:val="0"/>
        <w:adjustRightInd w:val="0"/>
        <w:rPr>
          <w:rFonts w:ascii="Times-Roman" w:hAnsi="Times-Roman" w:cs="Times-Roman"/>
        </w:rPr>
      </w:pPr>
    </w:p>
    <w:p w:rsidR="00D3665A" w:rsidRPr="00265BDA" w:rsidRDefault="005C1B89" w:rsidP="005C1B89">
      <w:r w:rsidRPr="005320FD">
        <w:rPr>
          <w:b/>
          <w:u w:val="single"/>
        </w:rPr>
        <w:t>Homework</w:t>
      </w:r>
      <w:r w:rsidRPr="00265BDA">
        <w:t xml:space="preserve">:  </w:t>
      </w:r>
    </w:p>
    <w:p w:rsidR="00F706D5" w:rsidRPr="00265BDA" w:rsidRDefault="00F706D5" w:rsidP="00973E34"/>
    <w:p w:rsidR="00A01394" w:rsidRPr="00A964E4" w:rsidRDefault="00F706D5" w:rsidP="00B53D1C">
      <w:pPr>
        <w:numPr>
          <w:ilvl w:val="0"/>
          <w:numId w:val="1"/>
        </w:numPr>
      </w:pPr>
      <w:r w:rsidRPr="00265BDA">
        <w:t>Most of the proble</w:t>
      </w:r>
      <w:r w:rsidR="00C9345E">
        <w:t>ms will be online using Wiley Plus</w:t>
      </w:r>
      <w:r w:rsidR="004537AE">
        <w:t xml:space="preserve">.  </w:t>
      </w:r>
      <w:r w:rsidR="00C9345E">
        <w:t xml:space="preserve">Wiley Plus </w:t>
      </w:r>
      <w:r w:rsidR="00A01394">
        <w:t xml:space="preserve">is bundled with the textbook in the PSC bookstore; the bundle is also available </w:t>
      </w:r>
      <w:r w:rsidR="00202C7D">
        <w:t xml:space="preserve">directly from </w:t>
      </w:r>
      <w:r w:rsidR="00A964E4">
        <w:t>Wiley</w:t>
      </w:r>
      <w:r w:rsidR="00B53D1C">
        <w:t xml:space="preserve">.  </w:t>
      </w:r>
      <w:r w:rsidR="00A964E4" w:rsidRPr="00A964E4">
        <w:t xml:space="preserve">You can use your access code to register for an account at </w:t>
      </w:r>
      <w:proofErr w:type="spellStart"/>
      <w:r w:rsidR="00120CFB">
        <w:rPr>
          <w:b/>
          <w:color w:val="000000"/>
          <w:highlight w:val="yellow"/>
        </w:rPr>
        <w:t>Section</w:t>
      </w:r>
      <w:r w:rsidR="00120CFB" w:rsidRPr="00115E64">
        <w:rPr>
          <w:b/>
          <w:color w:val="000000"/>
          <w:highlight w:val="yellow"/>
        </w:rPr>
        <w:t>SpecificWebsite</w:t>
      </w:r>
      <w:proofErr w:type="spellEnd"/>
    </w:p>
    <w:p w:rsidR="00A964E4" w:rsidRPr="00265BDA" w:rsidRDefault="00A964E4" w:rsidP="00A964E4">
      <w:pPr>
        <w:ind w:left="1440"/>
      </w:pPr>
    </w:p>
    <w:p w:rsidR="00D3665A" w:rsidRPr="00812723" w:rsidRDefault="008F1FA1" w:rsidP="008810E9">
      <w:pPr>
        <w:numPr>
          <w:ilvl w:val="0"/>
          <w:numId w:val="1"/>
        </w:numPr>
      </w:pPr>
      <w:r w:rsidRPr="00812723">
        <w:t>I</w:t>
      </w:r>
      <w:r w:rsidR="00F706D5" w:rsidRPr="00812723">
        <w:t xml:space="preserve">n a few instances I </w:t>
      </w:r>
      <w:r w:rsidR="00812723" w:rsidRPr="00812723">
        <w:t>may ask</w:t>
      </w:r>
      <w:r w:rsidR="00F706D5" w:rsidRPr="00812723">
        <w:t xml:space="preserve"> you to turn in problems from the book on paper.  See </w:t>
      </w:r>
      <w:r w:rsidR="009F3FA8">
        <w:t>course schedule</w:t>
      </w:r>
      <w:r w:rsidR="00F706D5" w:rsidRPr="00812723">
        <w:t xml:space="preserve"> for more details</w:t>
      </w:r>
      <w:r w:rsidR="00973E34" w:rsidRPr="00812723">
        <w:t xml:space="preserve">, including due dates.  </w:t>
      </w:r>
      <w:r w:rsidR="00973E34" w:rsidRPr="00812723">
        <w:rPr>
          <w:b/>
        </w:rPr>
        <w:t xml:space="preserve">When problems from the book are due </w:t>
      </w:r>
      <w:r w:rsidR="00973E34" w:rsidRPr="00812723">
        <w:rPr>
          <w:b/>
          <w:u w:val="single"/>
        </w:rPr>
        <w:t xml:space="preserve">they must be turned in </w:t>
      </w:r>
      <w:r w:rsidR="00A964E4">
        <w:rPr>
          <w:b/>
          <w:u w:val="single"/>
        </w:rPr>
        <w:t>by the beginning of class on the due date</w:t>
      </w:r>
      <w:r w:rsidR="00973E34" w:rsidRPr="00812723">
        <w:rPr>
          <w:b/>
        </w:rPr>
        <w:t>.  If you won’t be in class you have the options of giving your homework to another student, sliding it under my door, putting it in my box in the mailroom</w:t>
      </w:r>
      <w:r w:rsidR="00321ACE" w:rsidRPr="00812723">
        <w:rPr>
          <w:b/>
        </w:rPr>
        <w:t xml:space="preserve"> or installing the “</w:t>
      </w:r>
      <w:proofErr w:type="spellStart"/>
      <w:r w:rsidR="00321ACE" w:rsidRPr="00812723">
        <w:rPr>
          <w:b/>
        </w:rPr>
        <w:t>Camscanner</w:t>
      </w:r>
      <w:proofErr w:type="spellEnd"/>
      <w:r w:rsidR="00321ACE" w:rsidRPr="00812723">
        <w:rPr>
          <w:b/>
        </w:rPr>
        <w:t>” app on your phone, taking a picture, and sending it to me as a .pdf</w:t>
      </w:r>
      <w:r w:rsidR="00973E34" w:rsidRPr="00812723">
        <w:rPr>
          <w:b/>
        </w:rPr>
        <w:t xml:space="preserve">.  </w:t>
      </w:r>
      <w:r w:rsidR="00A964E4">
        <w:rPr>
          <w:b/>
        </w:rPr>
        <w:t>Note:  If you email me something fuzzy, unreadable or so dark that I can’t print it, I will not accept it for credit.</w:t>
      </w:r>
    </w:p>
    <w:p w:rsidR="00FD36BB" w:rsidRPr="00265BDA" w:rsidRDefault="00FD36BB" w:rsidP="00FD36BB">
      <w:pPr>
        <w:ind w:left="1440"/>
      </w:pPr>
    </w:p>
    <w:p w:rsidR="00B53D1C" w:rsidRDefault="00B53D1C" w:rsidP="00D3665A">
      <w:pPr>
        <w:numPr>
          <w:ilvl w:val="0"/>
          <w:numId w:val="1"/>
        </w:numPr>
      </w:pPr>
      <w:r>
        <w:t>Occasionally in the Wiley Plus homework you may find that you can earn a few points simply by guessing.  However, since this will clearly not pay off when you have to take the quizzes and tests (80% of your grade), you should refrain from taking advantage of this.</w:t>
      </w:r>
    </w:p>
    <w:p w:rsidR="00B53D1C" w:rsidRDefault="00B53D1C" w:rsidP="00B53D1C">
      <w:pPr>
        <w:pStyle w:val="ListParagraph"/>
      </w:pPr>
    </w:p>
    <w:p w:rsidR="008810FE" w:rsidRPr="008810FE" w:rsidRDefault="008810FE" w:rsidP="00D3665A">
      <w:pPr>
        <w:numPr>
          <w:ilvl w:val="0"/>
          <w:numId w:val="1"/>
        </w:numPr>
      </w:pPr>
      <w:r>
        <w:t>Each homework will be weighted equally</w:t>
      </w:r>
      <w:r w:rsidR="0007135C">
        <w:t>, regardless of stated point</w:t>
      </w:r>
      <w:r w:rsidR="00EB0B20">
        <w:t xml:space="preserve"> value</w:t>
      </w:r>
      <w:r>
        <w:t xml:space="preserve">.  In other words, if Wiley Plus says you got 18/20 = 90% and 10/25 = 40% on two </w:t>
      </w:r>
      <w:proofErr w:type="spellStart"/>
      <w:r>
        <w:t>homeworks</w:t>
      </w:r>
      <w:proofErr w:type="spellEnd"/>
      <w:r>
        <w:t>, your homework average is (90% + 40%)/2 = 65% (not 28/45 = 62.2%)</w:t>
      </w:r>
    </w:p>
    <w:p w:rsidR="008810FE" w:rsidRDefault="008810FE" w:rsidP="008810FE">
      <w:pPr>
        <w:pStyle w:val="ListParagraph"/>
        <w:rPr>
          <w:highlight w:val="yellow"/>
        </w:rPr>
      </w:pPr>
    </w:p>
    <w:p w:rsidR="00D3665A" w:rsidRDefault="00D3665A" w:rsidP="00D3665A">
      <w:pPr>
        <w:numPr>
          <w:ilvl w:val="0"/>
          <w:numId w:val="1"/>
        </w:numPr>
      </w:pPr>
      <w:r w:rsidRPr="00265BDA">
        <w:t>I will dro</w:t>
      </w:r>
      <w:r w:rsidR="00E70259" w:rsidRPr="00265BDA">
        <w:t xml:space="preserve">p your </w:t>
      </w:r>
      <w:r w:rsidR="00E70259" w:rsidRPr="004D0274">
        <w:t>2 l</w:t>
      </w:r>
      <w:r w:rsidR="00B77DA5" w:rsidRPr="004D0274">
        <w:t>owest</w:t>
      </w:r>
      <w:r w:rsidR="00B77DA5">
        <w:t xml:space="preserve"> homework scores</w:t>
      </w:r>
    </w:p>
    <w:p w:rsidR="003B1660" w:rsidRPr="00265BDA" w:rsidRDefault="003B1660" w:rsidP="003B1660">
      <w:bookmarkStart w:id="0" w:name="_GoBack"/>
      <w:bookmarkEnd w:id="0"/>
    </w:p>
    <w:p w:rsidR="00B50589" w:rsidRDefault="00CC4217" w:rsidP="008E0455">
      <w:r w:rsidRPr="00AF02B0">
        <w:rPr>
          <w:b/>
          <w:u w:val="single"/>
        </w:rPr>
        <w:lastRenderedPageBreak/>
        <w:t>Quizzes</w:t>
      </w:r>
      <w:r w:rsidR="00B50589">
        <w:t>:</w:t>
      </w:r>
    </w:p>
    <w:p w:rsidR="0081471E" w:rsidRDefault="00AE5C1F" w:rsidP="00B50589">
      <w:pPr>
        <w:numPr>
          <w:ilvl w:val="0"/>
          <w:numId w:val="3"/>
        </w:numPr>
      </w:pPr>
      <w:r>
        <w:t>We will have</w:t>
      </w:r>
      <w:r w:rsidR="00E9142A">
        <w:t xml:space="preserve"> approxima</w:t>
      </w:r>
      <w:r w:rsidR="00D26211">
        <w:t>tely</w:t>
      </w:r>
      <w:r>
        <w:t xml:space="preserve"> 8 – 12 </w:t>
      </w:r>
      <w:r w:rsidR="0081471E">
        <w:t>quizzes worth 10 pts each; if we have 10 or fewer quizzes, I will drop your 2 lowest quizzes and if we have more than 10 I will drop your 3 lowest quizzes</w:t>
      </w:r>
    </w:p>
    <w:p w:rsidR="0081471E" w:rsidRDefault="0081471E" w:rsidP="0081471E">
      <w:pPr>
        <w:pStyle w:val="ListParagraph"/>
      </w:pPr>
    </w:p>
    <w:p w:rsidR="00B47D95" w:rsidRDefault="0081471E" w:rsidP="008D153C">
      <w:pPr>
        <w:numPr>
          <w:ilvl w:val="0"/>
          <w:numId w:val="3"/>
        </w:numPr>
      </w:pPr>
      <w:r>
        <w:t>Quizzes may be announced</w:t>
      </w:r>
      <w:r w:rsidR="00B47D95">
        <w:t xml:space="preserve"> </w:t>
      </w:r>
      <w:r>
        <w:rPr>
          <w:u w:val="single"/>
        </w:rPr>
        <w:t>or</w:t>
      </w:r>
      <w:r>
        <w:t xml:space="preserve"> unannounced (pop quizzes).  They may occur at any time during the class period</w:t>
      </w:r>
      <w:r w:rsidR="00B47D95">
        <w:t xml:space="preserve"> and can be over anything we have learned prior to the day of the quiz </w:t>
      </w:r>
    </w:p>
    <w:p w:rsidR="008D153C" w:rsidRDefault="008D153C" w:rsidP="008D153C"/>
    <w:p w:rsidR="00B47D95" w:rsidRDefault="008D153C" w:rsidP="00AB76EE">
      <w:pPr>
        <w:numPr>
          <w:ilvl w:val="0"/>
          <w:numId w:val="3"/>
        </w:numPr>
        <w:rPr>
          <w:b/>
        </w:rPr>
      </w:pPr>
      <w:r>
        <w:rPr>
          <w:b/>
        </w:rPr>
        <w:t>You</w:t>
      </w:r>
      <w:r w:rsidR="00B47D95">
        <w:rPr>
          <w:b/>
        </w:rPr>
        <w:t xml:space="preserve"> will not be able to make up quizzes—if you are not present at the time of the quiz you will receive a zero</w:t>
      </w:r>
    </w:p>
    <w:p w:rsidR="005767B4" w:rsidRPr="00AB76EE" w:rsidRDefault="005767B4" w:rsidP="005767B4">
      <w:pPr>
        <w:rPr>
          <w:b/>
        </w:rPr>
      </w:pPr>
    </w:p>
    <w:p w:rsidR="00CC4217" w:rsidRPr="00265BDA" w:rsidRDefault="000A75FB" w:rsidP="00A84C41">
      <w:r w:rsidRPr="00D43FC8">
        <w:rPr>
          <w:b/>
          <w:u w:val="single"/>
        </w:rPr>
        <w:t>Tests</w:t>
      </w:r>
      <w:r w:rsidRPr="00265BDA">
        <w:t>:</w:t>
      </w:r>
    </w:p>
    <w:p w:rsidR="00C9345E" w:rsidRDefault="001A3832" w:rsidP="00CC4217">
      <w:pPr>
        <w:numPr>
          <w:ilvl w:val="0"/>
          <w:numId w:val="3"/>
        </w:numPr>
      </w:pPr>
      <w:r w:rsidRPr="00265BDA">
        <w:t xml:space="preserve">There will be </w:t>
      </w:r>
      <w:r w:rsidR="00C9345E" w:rsidRPr="00B47D95">
        <w:t xml:space="preserve">three </w:t>
      </w:r>
      <w:r w:rsidRPr="00B47D95">
        <w:t>tests</w:t>
      </w:r>
      <w:r w:rsidR="000101C5" w:rsidRPr="00265BDA">
        <w:t xml:space="preserve"> during the semester, each worth 100 points.</w:t>
      </w:r>
      <w:r w:rsidR="00CC4217" w:rsidRPr="00265BDA">
        <w:t xml:space="preserve">  </w:t>
      </w:r>
      <w:r w:rsidR="00C9345E">
        <w:t>In some cases, the test may be in 2 parts where one part is in class and one part is either take-home or to be done online.</w:t>
      </w:r>
    </w:p>
    <w:p w:rsidR="00C9345E" w:rsidRDefault="00C9345E" w:rsidP="00C9345E">
      <w:pPr>
        <w:pStyle w:val="ListParagraph"/>
        <w:rPr>
          <w:b/>
        </w:rPr>
      </w:pPr>
    </w:p>
    <w:p w:rsidR="00EC08E1" w:rsidRDefault="00CC4217" w:rsidP="00CC4217">
      <w:pPr>
        <w:numPr>
          <w:ilvl w:val="0"/>
          <w:numId w:val="3"/>
        </w:numPr>
      </w:pPr>
      <w:r w:rsidRPr="00265BDA">
        <w:rPr>
          <w:b/>
        </w:rPr>
        <w:t>I will not drop any tests</w:t>
      </w:r>
      <w:r w:rsidR="000101C5" w:rsidRPr="00265BDA">
        <w:t xml:space="preserve">  </w:t>
      </w:r>
    </w:p>
    <w:p w:rsidR="00CC4217" w:rsidRPr="00265BDA" w:rsidRDefault="00CC4217" w:rsidP="00CC4217"/>
    <w:p w:rsidR="00CC4217" w:rsidRPr="00265BDA" w:rsidRDefault="00CC4217" w:rsidP="00CC4217">
      <w:pPr>
        <w:numPr>
          <w:ilvl w:val="0"/>
          <w:numId w:val="3"/>
        </w:numPr>
        <w:rPr>
          <w:b/>
        </w:rPr>
      </w:pPr>
      <w:r w:rsidRPr="00265BDA">
        <w:rPr>
          <w:b/>
        </w:rPr>
        <w:t xml:space="preserve">It is your responsibility to be on time to take quizzes and tests.  If you are late, you </w:t>
      </w:r>
      <w:r w:rsidRPr="00265BDA">
        <w:rPr>
          <w:b/>
          <w:u w:val="single"/>
        </w:rPr>
        <w:t>will not</w:t>
      </w:r>
      <w:r w:rsidR="009B32EF" w:rsidRPr="00265BDA">
        <w:rPr>
          <w:b/>
        </w:rPr>
        <w:t xml:space="preserve"> be allowed extra time</w:t>
      </w:r>
    </w:p>
    <w:p w:rsidR="00C616C7" w:rsidRPr="00265BDA" w:rsidRDefault="00C616C7" w:rsidP="00CC4217">
      <w:pPr>
        <w:pStyle w:val="ListParagraph"/>
        <w:rPr>
          <w:b/>
        </w:rPr>
      </w:pPr>
    </w:p>
    <w:p w:rsidR="009577C6" w:rsidRDefault="009577C6" w:rsidP="009577C6">
      <w:pPr>
        <w:numPr>
          <w:ilvl w:val="0"/>
          <w:numId w:val="3"/>
        </w:numPr>
      </w:pPr>
      <w:r>
        <w:rPr>
          <w:b/>
        </w:rPr>
        <w:t>There will be no make-up tests</w:t>
      </w:r>
      <w:r>
        <w:t xml:space="preserve">.  If for extenuating circumstances you must miss a test, you must talk to me </w:t>
      </w:r>
      <w:r>
        <w:rPr>
          <w:u w:val="single"/>
        </w:rPr>
        <w:t>before</w:t>
      </w:r>
      <w:r>
        <w:t xml:space="preserve"> the test (either in person, by email or by leaving a voicemail message); otherwise any missed tests will result in a zero.</w:t>
      </w:r>
    </w:p>
    <w:p w:rsidR="00C14BD1" w:rsidRPr="00265BDA" w:rsidRDefault="009577C6" w:rsidP="009577C6">
      <w:pPr>
        <w:tabs>
          <w:tab w:val="left" w:pos="2445"/>
        </w:tabs>
      </w:pPr>
      <w:r>
        <w:tab/>
      </w:r>
    </w:p>
    <w:p w:rsidR="00EC08E1" w:rsidRPr="00265BDA" w:rsidRDefault="004236CA" w:rsidP="008E0455">
      <w:r w:rsidRPr="00D43FC8">
        <w:rPr>
          <w:b/>
          <w:u w:val="single"/>
        </w:rPr>
        <w:t>Final exam</w:t>
      </w:r>
      <w:r w:rsidRPr="00265BDA">
        <w:t xml:space="preserve">:  </w:t>
      </w:r>
    </w:p>
    <w:p w:rsidR="006B19AD" w:rsidRPr="00265BDA" w:rsidRDefault="006B19AD" w:rsidP="008E0455"/>
    <w:p w:rsidR="00EC08E1" w:rsidRPr="006854A2" w:rsidRDefault="00EC08E1" w:rsidP="00EC08E1">
      <w:pPr>
        <w:numPr>
          <w:ilvl w:val="0"/>
          <w:numId w:val="4"/>
        </w:numPr>
      </w:pPr>
      <w:r w:rsidRPr="006854A2">
        <w:t xml:space="preserve">The final exam </w:t>
      </w:r>
      <w:r w:rsidR="00094CFC" w:rsidRPr="006854A2">
        <w:t>on</w:t>
      </w:r>
      <w:r w:rsidR="00DF233B" w:rsidRPr="006854A2">
        <w:t xml:space="preserve"> </w:t>
      </w:r>
      <w:proofErr w:type="spellStart"/>
      <w:r w:rsidR="00796251" w:rsidRPr="006854A2">
        <w:rPr>
          <w:highlight w:val="yellow"/>
        </w:rPr>
        <w:t>FinalDate</w:t>
      </w:r>
      <w:proofErr w:type="spellEnd"/>
      <w:r w:rsidR="00796251" w:rsidRPr="006854A2">
        <w:rPr>
          <w:highlight w:val="yellow"/>
        </w:rPr>
        <w:t>/Time</w:t>
      </w:r>
      <w:r w:rsidR="00796251" w:rsidRPr="006854A2">
        <w:t xml:space="preserve"> </w:t>
      </w:r>
      <w:r w:rsidR="00094CFC" w:rsidRPr="006854A2">
        <w:t xml:space="preserve">will be </w:t>
      </w:r>
      <w:r w:rsidRPr="006854A2">
        <w:t xml:space="preserve">cumulative </w:t>
      </w:r>
    </w:p>
    <w:p w:rsidR="00DF233B" w:rsidRPr="00265BDA" w:rsidRDefault="00DF233B" w:rsidP="00DF233B">
      <w:pPr>
        <w:ind w:left="1440"/>
      </w:pPr>
    </w:p>
    <w:p w:rsidR="00856BAF" w:rsidRPr="00265BDA" w:rsidRDefault="006E57EE" w:rsidP="00856BAF">
      <w:r w:rsidRPr="00D43FC8">
        <w:rPr>
          <w:b/>
          <w:u w:val="single"/>
        </w:rPr>
        <w:t>Grades</w:t>
      </w:r>
      <w:r w:rsidRPr="00265BDA">
        <w:t xml:space="preserve">:  </w:t>
      </w:r>
      <w:r w:rsidR="00856BAF" w:rsidRPr="00265BDA">
        <w:t>Your grade will be computed as a weighted average as follows:</w:t>
      </w:r>
    </w:p>
    <w:p w:rsidR="00856BAF" w:rsidRPr="00265BDA" w:rsidRDefault="00856BAF" w:rsidP="00856BAF"/>
    <w:p w:rsidR="00856BAF" w:rsidRPr="00880A1C" w:rsidRDefault="002F62E4" w:rsidP="00856BAF">
      <w:pPr>
        <w:ind w:left="720" w:firstLine="720"/>
      </w:pPr>
      <w:r w:rsidRPr="00880A1C">
        <w:t>Homework</w:t>
      </w:r>
      <w:r w:rsidRPr="00880A1C">
        <w:tab/>
      </w:r>
      <w:r w:rsidRPr="00880A1C">
        <w:tab/>
      </w:r>
      <w:r w:rsidRPr="00880A1C">
        <w:tab/>
      </w:r>
      <w:r w:rsidRPr="00880A1C">
        <w:tab/>
      </w:r>
      <w:r w:rsidRPr="00880A1C">
        <w:tab/>
        <w:t>20</w:t>
      </w:r>
      <w:r w:rsidR="00856BAF" w:rsidRPr="00880A1C">
        <w:t>%</w:t>
      </w:r>
    </w:p>
    <w:p w:rsidR="00856BAF" w:rsidRPr="00880A1C" w:rsidRDefault="00256F6C" w:rsidP="00856BAF">
      <w:r w:rsidRPr="00880A1C">
        <w:tab/>
      </w:r>
      <w:r w:rsidRPr="00880A1C">
        <w:tab/>
        <w:t>Quizzes</w:t>
      </w:r>
      <w:r w:rsidRPr="00880A1C">
        <w:tab/>
      </w:r>
      <w:r w:rsidRPr="00880A1C">
        <w:tab/>
      </w:r>
      <w:r w:rsidRPr="00880A1C">
        <w:tab/>
      </w:r>
      <w:r w:rsidRPr="00880A1C">
        <w:tab/>
      </w:r>
      <w:r w:rsidRPr="00880A1C">
        <w:tab/>
        <w:t>1</w:t>
      </w:r>
      <w:r w:rsidR="002F62E4" w:rsidRPr="00880A1C">
        <w:t>5</w:t>
      </w:r>
      <w:r w:rsidR="00856BAF" w:rsidRPr="00880A1C">
        <w:t>%</w:t>
      </w:r>
      <w:r w:rsidR="00856BAF" w:rsidRPr="00880A1C">
        <w:tab/>
      </w:r>
      <w:r w:rsidR="00856BAF" w:rsidRPr="00880A1C">
        <w:tab/>
      </w:r>
      <w:r w:rsidR="00856BAF" w:rsidRPr="00880A1C">
        <w:tab/>
      </w:r>
    </w:p>
    <w:p w:rsidR="00856BAF" w:rsidRPr="00880A1C" w:rsidRDefault="00256F6C" w:rsidP="00856BAF">
      <w:r w:rsidRPr="00880A1C">
        <w:tab/>
      </w:r>
      <w:r w:rsidRPr="00880A1C">
        <w:tab/>
        <w:t>Tests</w:t>
      </w:r>
      <w:r w:rsidRPr="00880A1C">
        <w:tab/>
      </w:r>
      <w:r w:rsidRPr="00880A1C">
        <w:tab/>
      </w:r>
      <w:r w:rsidRPr="00880A1C">
        <w:tab/>
      </w:r>
      <w:r w:rsidRPr="00880A1C">
        <w:tab/>
      </w:r>
      <w:r w:rsidRPr="00880A1C">
        <w:tab/>
      </w:r>
      <w:r w:rsidRPr="00880A1C">
        <w:tab/>
      </w:r>
      <w:r w:rsidR="00AB76EE" w:rsidRPr="00880A1C">
        <w:t>45</w:t>
      </w:r>
      <w:r w:rsidR="00856BAF" w:rsidRPr="00880A1C">
        <w:t>%</w:t>
      </w:r>
    </w:p>
    <w:p w:rsidR="00816A7C" w:rsidRPr="00265BDA" w:rsidRDefault="00856BAF" w:rsidP="00816A7C">
      <w:r w:rsidRPr="00880A1C">
        <w:tab/>
      </w:r>
      <w:r w:rsidRPr="00880A1C">
        <w:tab/>
        <w:t>Final</w:t>
      </w:r>
      <w:r w:rsidRPr="00880A1C">
        <w:tab/>
      </w:r>
      <w:r w:rsidRPr="00880A1C">
        <w:tab/>
      </w:r>
      <w:r w:rsidRPr="00880A1C">
        <w:tab/>
      </w:r>
      <w:r w:rsidRPr="00880A1C">
        <w:tab/>
      </w:r>
      <w:r w:rsidRPr="00880A1C">
        <w:tab/>
      </w:r>
      <w:r w:rsidRPr="00880A1C">
        <w:tab/>
        <w:t>20%</w:t>
      </w:r>
    </w:p>
    <w:tbl>
      <w:tblPr>
        <w:tblpPr w:leftFromText="180" w:rightFromText="180" w:vertAnchor="text" w:horzAnchor="margin" w:tblpXSpec="center" w:tblpY="147"/>
        <w:tblW w:w="0" w:type="auto"/>
        <w:tblCellMar>
          <w:left w:w="0" w:type="dxa"/>
          <w:right w:w="0" w:type="dxa"/>
        </w:tblCellMar>
        <w:tblLook w:val="0000" w:firstRow="0" w:lastRow="0" w:firstColumn="0" w:lastColumn="0" w:noHBand="0" w:noVBand="0"/>
      </w:tblPr>
      <w:tblGrid>
        <w:gridCol w:w="1476"/>
        <w:gridCol w:w="1476"/>
        <w:gridCol w:w="1476"/>
        <w:gridCol w:w="1476"/>
        <w:gridCol w:w="1476"/>
        <w:gridCol w:w="1476"/>
      </w:tblGrid>
      <w:tr w:rsidR="00E22928" w:rsidRPr="00265BDA" w:rsidTr="001E70FB">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928" w:rsidRPr="00265BDA" w:rsidRDefault="00E22928" w:rsidP="001E70FB">
            <w:pPr>
              <w:spacing w:before="100" w:beforeAutospacing="1" w:after="100" w:afterAutospacing="1"/>
            </w:pPr>
            <w:r w:rsidRPr="00265BDA">
              <w:rPr>
                <w:b/>
                <w:bCs/>
              </w:rPr>
              <w:t>Grading Scale:</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2928" w:rsidRPr="00265BDA" w:rsidRDefault="00E22928" w:rsidP="001E70FB">
            <w:pPr>
              <w:spacing w:before="100" w:beforeAutospacing="1" w:after="100" w:afterAutospacing="1"/>
              <w:jc w:val="center"/>
            </w:pPr>
            <w:r w:rsidRPr="00265BDA">
              <w:t>90%-100%</w:t>
            </w:r>
          </w:p>
          <w:p w:rsidR="00E22928" w:rsidRPr="00265BDA" w:rsidRDefault="00E22928" w:rsidP="001E70FB">
            <w:pPr>
              <w:spacing w:before="100" w:beforeAutospacing="1" w:after="100" w:afterAutospacing="1"/>
              <w:jc w:val="center"/>
            </w:pPr>
            <w:r w:rsidRPr="00265BDA">
              <w:t>A</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2928" w:rsidRPr="00265BDA" w:rsidRDefault="00E22928" w:rsidP="001E70FB">
            <w:pPr>
              <w:spacing w:before="100" w:beforeAutospacing="1" w:after="100" w:afterAutospacing="1"/>
              <w:jc w:val="center"/>
            </w:pPr>
            <w:r w:rsidRPr="00265BDA">
              <w:t>80%-89.99%</w:t>
            </w:r>
          </w:p>
          <w:p w:rsidR="00E22928" w:rsidRPr="00265BDA" w:rsidRDefault="00E22928" w:rsidP="001E70FB">
            <w:pPr>
              <w:spacing w:before="100" w:beforeAutospacing="1" w:after="100" w:afterAutospacing="1"/>
              <w:jc w:val="center"/>
            </w:pPr>
            <w:r w:rsidRPr="00265BDA">
              <w:t>B</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2928" w:rsidRPr="00265BDA" w:rsidRDefault="00E22928" w:rsidP="001E70FB">
            <w:pPr>
              <w:spacing w:before="100" w:beforeAutospacing="1" w:after="100" w:afterAutospacing="1"/>
              <w:jc w:val="center"/>
            </w:pPr>
            <w:r w:rsidRPr="00265BDA">
              <w:t>70%-79.99%</w:t>
            </w:r>
          </w:p>
          <w:p w:rsidR="00E22928" w:rsidRPr="00265BDA" w:rsidRDefault="00E22928" w:rsidP="001E70FB">
            <w:pPr>
              <w:spacing w:before="100" w:beforeAutospacing="1" w:after="100" w:afterAutospacing="1"/>
              <w:jc w:val="center"/>
            </w:pPr>
            <w:r w:rsidRPr="00265BDA">
              <w:t>C</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2928" w:rsidRPr="00265BDA" w:rsidRDefault="00E22928" w:rsidP="001E70FB">
            <w:pPr>
              <w:spacing w:before="100" w:beforeAutospacing="1" w:after="100" w:afterAutospacing="1"/>
              <w:jc w:val="center"/>
            </w:pPr>
            <w:r w:rsidRPr="00265BDA">
              <w:t>60%-69.99%</w:t>
            </w:r>
          </w:p>
          <w:p w:rsidR="00E22928" w:rsidRPr="00265BDA" w:rsidRDefault="00E22928" w:rsidP="001E70FB">
            <w:pPr>
              <w:spacing w:before="100" w:beforeAutospacing="1" w:after="100" w:afterAutospacing="1"/>
              <w:jc w:val="center"/>
            </w:pPr>
            <w:r w:rsidRPr="00265BDA">
              <w:t>D</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2928" w:rsidRPr="00265BDA" w:rsidRDefault="00E22928" w:rsidP="001E70FB">
            <w:pPr>
              <w:spacing w:before="100" w:beforeAutospacing="1" w:after="100" w:afterAutospacing="1"/>
              <w:jc w:val="center"/>
            </w:pPr>
            <w:r w:rsidRPr="00265BDA">
              <w:t>0%-59.99%</w:t>
            </w:r>
          </w:p>
          <w:p w:rsidR="00E22928" w:rsidRPr="00265BDA" w:rsidRDefault="00E22928" w:rsidP="001E70FB">
            <w:pPr>
              <w:spacing w:before="100" w:beforeAutospacing="1" w:after="100" w:afterAutospacing="1"/>
              <w:jc w:val="center"/>
            </w:pPr>
            <w:r w:rsidRPr="00265BDA">
              <w:t>F</w:t>
            </w:r>
          </w:p>
        </w:tc>
      </w:tr>
    </w:tbl>
    <w:p w:rsidR="00E22928" w:rsidRPr="00265BDA" w:rsidRDefault="00E22928" w:rsidP="00E22928">
      <w:pPr>
        <w:rPr>
          <w:b/>
        </w:rPr>
      </w:pPr>
    </w:p>
    <w:p w:rsidR="00E22928" w:rsidRPr="00265BDA" w:rsidRDefault="00E22928" w:rsidP="00E22928">
      <w:r w:rsidRPr="00265BDA">
        <w:rPr>
          <w:b/>
        </w:rPr>
        <w:tab/>
        <w:t>*All grades will be rounded to the nearest hundredth of a percent</w:t>
      </w:r>
    </w:p>
    <w:p w:rsidR="00736D07" w:rsidRDefault="00736D07" w:rsidP="004231B5"/>
    <w:p w:rsidR="00812723" w:rsidRPr="00205169" w:rsidRDefault="00812723" w:rsidP="006F4410">
      <w:pPr>
        <w:autoSpaceDE w:val="0"/>
        <w:autoSpaceDN w:val="0"/>
        <w:adjustRightInd w:val="0"/>
      </w:pPr>
      <w:r w:rsidRPr="00356670">
        <w:rPr>
          <w:b/>
          <w:u w:val="single"/>
        </w:rPr>
        <w:t>Fathom</w:t>
      </w:r>
      <w:r w:rsidRPr="00050CCA">
        <w:rPr>
          <w:b/>
        </w:rPr>
        <w:t>:</w:t>
      </w:r>
      <w:r w:rsidRPr="00050CCA">
        <w:t xml:space="preserve">  We will be using the Fathom program extensively</w:t>
      </w:r>
      <w:r w:rsidR="00CB2740">
        <w:t xml:space="preserve"> to analyze data</w:t>
      </w:r>
      <w:r w:rsidRPr="00050CCA">
        <w:t xml:space="preserve">.  </w:t>
      </w:r>
      <w:r w:rsidR="00205169">
        <w:t xml:space="preserve">The program can be downloaded for $5.25 at </w:t>
      </w:r>
      <w:hyperlink r:id="rId8" w:history="1">
        <w:r w:rsidR="00205169" w:rsidRPr="005D635E">
          <w:rPr>
            <w:rStyle w:val="Hyperlink"/>
          </w:rPr>
          <w:t>https://fathom.concord.org/</w:t>
        </w:r>
      </w:hyperlink>
      <w:r w:rsidR="00205169">
        <w:t xml:space="preserve">   </w:t>
      </w:r>
      <w:r w:rsidR="00B13BC5">
        <w:t xml:space="preserve">Please note also that the </w:t>
      </w:r>
      <w:r w:rsidR="00B13BC5">
        <w:rPr>
          <w:rFonts w:ascii="Times-Roman" w:hAnsi="Times-Roman" w:cs="Times-Roman"/>
          <w:color w:val="000000"/>
        </w:rPr>
        <w:t xml:space="preserve">Fathom software is </w:t>
      </w:r>
      <w:r>
        <w:rPr>
          <w:rFonts w:ascii="Times-Roman" w:hAnsi="Times-Roman" w:cs="Times-Roman"/>
          <w:color w:val="000000"/>
        </w:rPr>
        <w:t xml:space="preserve">available on </w:t>
      </w:r>
      <w:r w:rsidR="00050CCA">
        <w:rPr>
          <w:rFonts w:ascii="Times-Roman" w:hAnsi="Times-Roman" w:cs="Times-Roman"/>
          <w:color w:val="000000"/>
        </w:rPr>
        <w:t xml:space="preserve">certain </w:t>
      </w:r>
      <w:r>
        <w:rPr>
          <w:rFonts w:ascii="Times-Roman" w:hAnsi="Times-Roman" w:cs="Times-Roman"/>
          <w:color w:val="000000"/>
        </w:rPr>
        <w:t>computers in the SSC lab</w:t>
      </w:r>
      <w:r w:rsidR="002C4C86">
        <w:rPr>
          <w:rFonts w:ascii="Times-Roman" w:hAnsi="Times-Roman" w:cs="Times-Roman"/>
          <w:color w:val="000000"/>
        </w:rPr>
        <w:t>,</w:t>
      </w:r>
      <w:r>
        <w:rPr>
          <w:rFonts w:ascii="Times-Roman" w:hAnsi="Times-Roman" w:cs="Times-Roman"/>
          <w:color w:val="000000"/>
        </w:rPr>
        <w:t xml:space="preserve"> room 2645.</w:t>
      </w:r>
    </w:p>
    <w:p w:rsidR="00812723" w:rsidRPr="007431EF" w:rsidRDefault="00812723" w:rsidP="004231B5"/>
    <w:p w:rsidR="002E0B30" w:rsidRPr="00835A84" w:rsidRDefault="002E0B30" w:rsidP="00835A84">
      <w:pPr>
        <w:pStyle w:val="BodyText"/>
        <w:rPr>
          <w:rFonts w:ascii="Times New Roman" w:hAnsi="Times New Roman"/>
        </w:rPr>
      </w:pPr>
      <w:r w:rsidRPr="00E179CF">
        <w:rPr>
          <w:rFonts w:ascii="Times New Roman" w:hAnsi="Times New Roman"/>
          <w:b/>
          <w:u w:val="single"/>
        </w:rPr>
        <w:t>Drop deadline</w:t>
      </w:r>
      <w:r w:rsidRPr="00915B4B">
        <w:rPr>
          <w:rFonts w:ascii="Times New Roman" w:hAnsi="Times New Roman"/>
          <w:b/>
        </w:rPr>
        <w:t xml:space="preserve">:  </w:t>
      </w:r>
      <w:r w:rsidRPr="00915B4B">
        <w:rPr>
          <w:rFonts w:ascii="Times New Roman" w:hAnsi="Times New Roman"/>
        </w:rPr>
        <w:t xml:space="preserve">The last day to drop this class for a “W” grade is </w:t>
      </w:r>
      <w:r w:rsidRPr="00915B4B">
        <w:rPr>
          <w:rFonts w:ascii="Times New Roman" w:hAnsi="Times New Roman"/>
          <w:b/>
          <w:highlight w:val="yellow"/>
        </w:rPr>
        <w:t>Drop deadline</w:t>
      </w:r>
      <w:r w:rsidRPr="00915B4B">
        <w:rPr>
          <w:rFonts w:ascii="Times New Roman" w:hAnsi="Times New Roman"/>
        </w:rPr>
        <w:t>.</w:t>
      </w:r>
    </w:p>
    <w:p w:rsidR="00380DBC" w:rsidRPr="00F0740B" w:rsidRDefault="00380DBC" w:rsidP="00380DBC">
      <w:pPr>
        <w:pStyle w:val="BodyText"/>
        <w:rPr>
          <w:rFonts w:ascii="Times New Roman" w:hAnsi="Times New Roman"/>
          <w:bCs/>
        </w:rPr>
      </w:pPr>
      <w:r w:rsidRPr="006762C1">
        <w:rPr>
          <w:rFonts w:ascii="Times New Roman" w:hAnsi="Times New Roman"/>
          <w:b/>
          <w:u w:val="single"/>
        </w:rPr>
        <w:lastRenderedPageBreak/>
        <w:t>Respect</w:t>
      </w:r>
      <w:r w:rsidRPr="00F0740B">
        <w:rPr>
          <w:rFonts w:ascii="Times New Roman" w:hAnsi="Times New Roman"/>
        </w:rPr>
        <w:t xml:space="preserve">: </w:t>
      </w:r>
      <w:r w:rsidRPr="00F0740B">
        <w:rPr>
          <w:rFonts w:ascii="Times New Roman" w:hAnsi="Times New Roman"/>
          <w:bCs/>
        </w:rPr>
        <w:t>Please conduct yourself in a way that is respectful of your fellow classmates and of your instructor. Respectful behavior allows the class to function effectively and encourages student success. If a student disrupts the class, everyone loses valuable class time. If this occurs, I will have to report the behavior to the Dean of Counseling.</w:t>
      </w:r>
    </w:p>
    <w:p w:rsidR="00380DBC" w:rsidRPr="00915B4B" w:rsidRDefault="00380DBC" w:rsidP="00380DBC">
      <w:pPr>
        <w:pStyle w:val="BodyText"/>
        <w:rPr>
          <w:rFonts w:ascii="Times New Roman" w:hAnsi="Times New Roman"/>
          <w:b/>
        </w:rPr>
      </w:pPr>
    </w:p>
    <w:p w:rsidR="00380DBC" w:rsidRPr="00F06543" w:rsidRDefault="00380DBC" w:rsidP="00380DBC">
      <w:pPr>
        <w:ind w:right="-360"/>
        <w:rPr>
          <w:bCs/>
        </w:rPr>
      </w:pPr>
      <w:r w:rsidRPr="006762C1">
        <w:rPr>
          <w:b/>
          <w:szCs w:val="22"/>
          <w:u w:val="single"/>
        </w:rPr>
        <w:t>Cell Phones/Electronic Devices</w:t>
      </w:r>
      <w:r w:rsidRPr="00915B4B">
        <w:rPr>
          <w:szCs w:val="22"/>
        </w:rPr>
        <w:t>:  When you come to class, cell phones should be placed on vibrate</w:t>
      </w:r>
      <w:r>
        <w:rPr>
          <w:szCs w:val="22"/>
        </w:rPr>
        <w:t xml:space="preserve"> and all electronic devices, including tablets, should be put away</w:t>
      </w:r>
      <w:r w:rsidRPr="00915B4B">
        <w:rPr>
          <w:szCs w:val="22"/>
        </w:rPr>
        <w:t xml:space="preserve">. </w:t>
      </w:r>
      <w:r w:rsidRPr="008A299D">
        <w:rPr>
          <w:b/>
          <w:szCs w:val="22"/>
        </w:rPr>
        <w:t>Cell phones may not be used as a calculator</w:t>
      </w:r>
      <w:r w:rsidRPr="00915B4B">
        <w:rPr>
          <w:szCs w:val="22"/>
        </w:rPr>
        <w:t>.</w:t>
      </w:r>
    </w:p>
    <w:p w:rsidR="002C5582" w:rsidRPr="00915B4B" w:rsidRDefault="002C5582" w:rsidP="00380DBC">
      <w:pPr>
        <w:pStyle w:val="BodyText"/>
        <w:rPr>
          <w:rFonts w:ascii="Times New Roman" w:hAnsi="Times New Roman"/>
          <w:b/>
        </w:rPr>
      </w:pPr>
    </w:p>
    <w:p w:rsidR="00380DBC" w:rsidRDefault="00380DBC" w:rsidP="00380DBC">
      <w:r w:rsidRPr="006762C1">
        <w:rPr>
          <w:b/>
          <w:bCs/>
          <w:u w:val="single"/>
        </w:rPr>
        <w:t>Accommodations</w:t>
      </w:r>
      <w:r w:rsidRPr="00915B4B">
        <w:rPr>
          <w:b/>
          <w:bCs/>
        </w:rPr>
        <w:t>:</w:t>
      </w:r>
      <w:r w:rsidRPr="00915B4B">
        <w:t xml:space="preserve">  Your success is important to me. If you have a disability (learning, physical, psychological, or other) that may require some accommodations, please see me early in the semester. I can refer you to the Disability Services Office (</w:t>
      </w:r>
      <w:r w:rsidRPr="00915B4B">
        <w:rPr>
          <w:b/>
          <w:bCs/>
        </w:rPr>
        <w:t>Room 1200</w:t>
      </w:r>
      <w:r w:rsidRPr="00915B4B">
        <w:t>) to register and arrange reasonable accommodations. All discussions are confidential.</w:t>
      </w:r>
    </w:p>
    <w:p w:rsidR="00835A84" w:rsidRDefault="00835A84" w:rsidP="00380DBC"/>
    <w:p w:rsidR="00835A84" w:rsidRDefault="00835A84" w:rsidP="00380DBC">
      <w:r>
        <w:t xml:space="preserve">Pregnant and parenting students attending Institutions of Higher Education have rights under the Title IX.  For assistance regarding pregnant and parenting accommodations, please contact the Title IX Coordinator, Tiffany Brewer at </w:t>
      </w:r>
      <w:hyperlink r:id="rId9" w:history="1">
        <w:r w:rsidRPr="00420AC5">
          <w:rPr>
            <w:rStyle w:val="Hyperlink"/>
          </w:rPr>
          <w:t>tbrewer1@prairiestate.edu</w:t>
        </w:r>
      </w:hyperlink>
      <w:r>
        <w:t>, or 708-709-3653, office number 2143. The full policy is located on the Prairie State College website at:  prairiestate.edu/assets/global/pdf/sexdiscmharabooklet.pdf</w:t>
      </w:r>
    </w:p>
    <w:p w:rsidR="00380DBC" w:rsidRPr="00885812" w:rsidRDefault="00380DBC" w:rsidP="00380DBC"/>
    <w:p w:rsidR="00380DBC" w:rsidRPr="00915B4B" w:rsidRDefault="00380DBC" w:rsidP="00380DBC">
      <w:pPr>
        <w:ind w:right="-360"/>
        <w:rPr>
          <w:color w:val="000000"/>
        </w:rPr>
      </w:pPr>
      <w:r w:rsidRPr="006762C1">
        <w:rPr>
          <w:b/>
          <w:u w:val="single"/>
        </w:rPr>
        <w:t>Academic Honesty</w:t>
      </w:r>
      <w:r w:rsidRPr="00915B4B">
        <w:t xml:space="preserve">:  </w:t>
      </w:r>
      <w:r w:rsidRPr="00915B4B">
        <w:rPr>
          <w:color w:val="000000"/>
        </w:rPr>
        <w:t xml:space="preserve">In a Math class, it is extremely important that the work you present to your instructor is genuinely something that you have produced.  Relying heavily on other people and/or technology can create a false sense of achievement that ultimately leads to failure on quizzes and tests when those resources are no longer available.  Part of my role as instructor is to communicate to you in what situations use of technology, such as a calculator, website or app, is acceptable, and when it is not.  </w:t>
      </w:r>
      <w:r w:rsidRPr="00915B4B">
        <w:rPr>
          <w:color w:val="000000"/>
          <w:u w:val="single"/>
        </w:rPr>
        <w:t>In general, the use of any technology that allows students to simply type in a problem and have the entire problem solved for them is prohibited</w:t>
      </w:r>
      <w:r w:rsidRPr="00915B4B">
        <w:rPr>
          <w:color w:val="000000"/>
        </w:rPr>
        <w:t xml:space="preserve">.  </w:t>
      </w:r>
      <w:r w:rsidRPr="00915B4B">
        <w:rPr>
          <w:color w:val="000000"/>
          <w:highlight w:val="yellow"/>
        </w:rPr>
        <w:t>You can add to the statement here.  Make sure you spell out exactly what your expectations are for your particular class and what the penalty is for breaking them.</w:t>
      </w:r>
    </w:p>
    <w:p w:rsidR="00380DBC" w:rsidRPr="00915B4B" w:rsidRDefault="00380DBC" w:rsidP="00380DBC"/>
    <w:p w:rsidR="00380DBC" w:rsidRDefault="00380DBC" w:rsidP="00380DBC">
      <w:pPr>
        <w:pStyle w:val="BodyText"/>
        <w:rPr>
          <w:rFonts w:ascii="Times New Roman" w:hAnsi="Times New Roman"/>
          <w:bCs/>
        </w:rPr>
      </w:pPr>
      <w:r w:rsidRPr="006762C1">
        <w:rPr>
          <w:rFonts w:ascii="Times New Roman" w:hAnsi="Times New Roman"/>
          <w:b/>
          <w:u w:val="single"/>
        </w:rPr>
        <w:t>Religious Observance</w:t>
      </w:r>
      <w:r w:rsidRPr="00C47C5F">
        <w:rPr>
          <w:rFonts w:ascii="Times New Roman" w:hAnsi="Times New Roman"/>
        </w:rPr>
        <w:t xml:space="preserve">: </w:t>
      </w:r>
      <w:r w:rsidRPr="00C47C5F">
        <w:rPr>
          <w:rFonts w:ascii="Times New Roman" w:hAnsi="Times New Roman"/>
          <w:bCs/>
        </w:rPr>
        <w:t>Prairie State College is required to excuse students who need to be absent from class, examinations, study, or work requirements because of their religious beliefs, and provide students with a make – up opportunity, unless to do so would unreasonably burden the institution. Students must notify their instructor well in advance of any absence for religious reasons. If you require special accommodation for observance of a religious holiday, please let me know during the first week of the semester.</w:t>
      </w:r>
    </w:p>
    <w:p w:rsidR="00380DBC" w:rsidRPr="006762C1" w:rsidRDefault="00380DBC" w:rsidP="00380DBC">
      <w:pPr>
        <w:tabs>
          <w:tab w:val="left" w:pos="2340"/>
        </w:tabs>
        <w:rPr>
          <w:color w:val="FF0000"/>
        </w:rPr>
      </w:pPr>
    </w:p>
    <w:p w:rsidR="00380DBC" w:rsidRPr="00470416" w:rsidRDefault="00380DBC" w:rsidP="00380DBC">
      <w:r w:rsidRPr="006762C1">
        <w:rPr>
          <w:b/>
          <w:u w:val="single"/>
        </w:rPr>
        <w:t>Attendance</w:t>
      </w:r>
      <w:r w:rsidRPr="00470416">
        <w:t xml:space="preserve">:  </w:t>
      </w:r>
      <w:r w:rsidRPr="00470416">
        <w:rPr>
          <w:bCs/>
        </w:rPr>
        <w:t xml:space="preserve">Your participation in this class is crucial for your success; attendance will be taken at each class meeting.  </w:t>
      </w:r>
      <w:r w:rsidRPr="00470416">
        <w:t xml:space="preserve">Students who miss class are responsible for content covered and for any information given out in class; please consult the class schedule to find out what you missed.  </w:t>
      </w:r>
      <w:r w:rsidRPr="00470416">
        <w:rPr>
          <w:u w:val="single"/>
        </w:rPr>
        <w:t>If you miss class and do not take the time to learn the material you missed before the next class, you will inevitably be lost</w:t>
      </w:r>
      <w:r w:rsidRPr="00470416">
        <w:t xml:space="preserve">.  </w:t>
      </w:r>
    </w:p>
    <w:p w:rsidR="00583B18" w:rsidRDefault="00380DBC" w:rsidP="00380DBC">
      <w:r w:rsidRPr="008B688B">
        <w:t xml:space="preserve"> </w:t>
      </w:r>
    </w:p>
    <w:p w:rsidR="00220C1D" w:rsidRDefault="00220C1D" w:rsidP="00380DBC"/>
    <w:p w:rsidR="00220C1D" w:rsidRDefault="00220C1D" w:rsidP="00380DBC"/>
    <w:p w:rsidR="00220C1D" w:rsidRDefault="00220C1D" w:rsidP="00380DBC"/>
    <w:p w:rsidR="00220C1D" w:rsidRDefault="00220C1D" w:rsidP="00380DBC"/>
    <w:p w:rsidR="00835A84" w:rsidRDefault="00835A84" w:rsidP="00380DBC"/>
    <w:p w:rsidR="00380DBC" w:rsidRDefault="00380DBC" w:rsidP="00380DBC">
      <w:r w:rsidRPr="006762C1">
        <w:rPr>
          <w:b/>
          <w:u w:val="single"/>
        </w:rPr>
        <w:lastRenderedPageBreak/>
        <w:t xml:space="preserve">Keys </w:t>
      </w:r>
      <w:proofErr w:type="gramStart"/>
      <w:r w:rsidRPr="006762C1">
        <w:rPr>
          <w:b/>
          <w:u w:val="single"/>
        </w:rPr>
        <w:t>To</w:t>
      </w:r>
      <w:proofErr w:type="gramEnd"/>
      <w:r w:rsidRPr="006762C1">
        <w:rPr>
          <w:b/>
          <w:u w:val="single"/>
        </w:rPr>
        <w:t xml:space="preserve"> Success In This Course</w:t>
      </w:r>
      <w:r w:rsidRPr="008B688B">
        <w:t xml:space="preserve">:  </w:t>
      </w:r>
      <w:r w:rsidRPr="008B688B">
        <w:rPr>
          <w:i/>
        </w:rPr>
        <w:t>Assuming that you have the prerequisites knowledge for this course</w:t>
      </w:r>
      <w:r w:rsidRPr="008B688B">
        <w:t xml:space="preserve">, your success depends on your willingness to exert sufficient effort.  </w:t>
      </w:r>
      <w:r w:rsidR="004F10D7" w:rsidRPr="004F10D7">
        <w:rPr>
          <w:b/>
        </w:rPr>
        <w:t>This means a minimum of 6</w:t>
      </w:r>
      <w:r w:rsidRPr="004F10D7">
        <w:rPr>
          <w:b/>
        </w:rPr>
        <w:t xml:space="preserve"> hours of study (outside of class) per week</w:t>
      </w:r>
      <w:r w:rsidRPr="00915B4B">
        <w:t xml:space="preserve">. </w:t>
      </w:r>
      <w:r w:rsidRPr="008B688B">
        <w:t>Specifically to s</w:t>
      </w:r>
      <w:r>
        <w:t>ucceed in this course you must:</w:t>
      </w:r>
    </w:p>
    <w:p w:rsidR="00380DBC" w:rsidRPr="008B688B" w:rsidRDefault="00380DBC" w:rsidP="00380DBC"/>
    <w:p w:rsidR="00380DBC" w:rsidRPr="008B688B" w:rsidRDefault="00380DBC" w:rsidP="00380DBC">
      <w:pPr>
        <w:numPr>
          <w:ilvl w:val="0"/>
          <w:numId w:val="12"/>
        </w:numPr>
        <w:ind w:left="720"/>
      </w:pPr>
      <w:r>
        <w:t>A</w:t>
      </w:r>
      <w:r w:rsidRPr="008B688B">
        <w:t>ttend every class</w:t>
      </w:r>
      <w:r>
        <w:t xml:space="preserve"> (arrive on time, and remain engaged in the class for the entire time)</w:t>
      </w:r>
    </w:p>
    <w:p w:rsidR="00380DBC" w:rsidRPr="008B688B" w:rsidRDefault="00380DBC" w:rsidP="00380DBC">
      <w:pPr>
        <w:numPr>
          <w:ilvl w:val="0"/>
          <w:numId w:val="12"/>
        </w:numPr>
        <w:ind w:left="720"/>
      </w:pPr>
      <w:r>
        <w:t>T</w:t>
      </w:r>
      <w:r w:rsidRPr="008B688B">
        <w:t>ake notes</w:t>
      </w:r>
    </w:p>
    <w:p w:rsidR="00380DBC" w:rsidRDefault="00380DBC" w:rsidP="00380DBC">
      <w:pPr>
        <w:numPr>
          <w:ilvl w:val="0"/>
          <w:numId w:val="12"/>
        </w:numPr>
        <w:ind w:left="720"/>
      </w:pPr>
      <w:r>
        <w:t>P</w:t>
      </w:r>
      <w:r w:rsidRPr="008B688B">
        <w:t>articipate in every class in ways that are beneficial to your learning</w:t>
      </w:r>
    </w:p>
    <w:p w:rsidR="00380DBC" w:rsidRPr="008B688B" w:rsidRDefault="00380DBC" w:rsidP="00380DBC">
      <w:pPr>
        <w:numPr>
          <w:ilvl w:val="0"/>
          <w:numId w:val="12"/>
        </w:numPr>
        <w:ind w:left="720"/>
      </w:pPr>
      <w:r>
        <w:t>Work on your homework every day</w:t>
      </w:r>
    </w:p>
    <w:p w:rsidR="00380DBC" w:rsidRPr="008B688B" w:rsidRDefault="00380DBC" w:rsidP="00380DBC">
      <w:pPr>
        <w:numPr>
          <w:ilvl w:val="0"/>
          <w:numId w:val="12"/>
        </w:numPr>
        <w:ind w:left="720"/>
      </w:pPr>
      <w:r>
        <w:t>H</w:t>
      </w:r>
      <w:r w:rsidRPr="008B688B">
        <w:t>elp your peers</w:t>
      </w:r>
    </w:p>
    <w:p w:rsidR="00380DBC" w:rsidRPr="008B688B" w:rsidRDefault="00380DBC" w:rsidP="00380DBC">
      <w:pPr>
        <w:numPr>
          <w:ilvl w:val="0"/>
          <w:numId w:val="12"/>
        </w:numPr>
        <w:ind w:left="720"/>
      </w:pPr>
      <w:r>
        <w:t>C</w:t>
      </w:r>
      <w:r w:rsidRPr="008B688B">
        <w:t>ommunicate with me when there is a problem</w:t>
      </w:r>
    </w:p>
    <w:p w:rsidR="00380DBC" w:rsidRDefault="00380DBC" w:rsidP="00380DBC">
      <w:pPr>
        <w:numPr>
          <w:ilvl w:val="0"/>
          <w:numId w:val="12"/>
        </w:numPr>
        <w:ind w:left="720"/>
      </w:pPr>
      <w:r>
        <w:t>S</w:t>
      </w:r>
      <w:r w:rsidRPr="008B688B">
        <w:t>eek help as soon as the need arises</w:t>
      </w:r>
    </w:p>
    <w:p w:rsidR="00A2142D" w:rsidRPr="008B688B" w:rsidRDefault="00A2142D" w:rsidP="004F10D7"/>
    <w:p w:rsidR="00380DBC" w:rsidRPr="008B688B" w:rsidRDefault="00380DBC" w:rsidP="00380DBC">
      <w:pPr>
        <w:ind w:right="-360"/>
        <w:rPr>
          <w:bCs/>
        </w:rPr>
      </w:pPr>
      <w:r w:rsidRPr="006762C1">
        <w:rPr>
          <w:b/>
          <w:u w:val="single"/>
        </w:rPr>
        <w:t>Assistance</w:t>
      </w:r>
      <w:r w:rsidRPr="008B688B">
        <w:rPr>
          <w:b/>
        </w:rPr>
        <w:t>:</w:t>
      </w:r>
      <w:r w:rsidRPr="008B688B">
        <w:t xml:space="preserve">  Numerous resources are available to assist you. These include your textbook, your study group, other class members, and the Student Success Center (</w:t>
      </w:r>
      <w:r w:rsidRPr="008B688B">
        <w:rPr>
          <w:bCs/>
        </w:rPr>
        <w:t xml:space="preserve">located in </w:t>
      </w:r>
      <w:r w:rsidRPr="008B688B">
        <w:rPr>
          <w:b/>
          <w:bCs/>
        </w:rPr>
        <w:t>Room 2629</w:t>
      </w:r>
      <w:r w:rsidRPr="008B688B">
        <w:t xml:space="preserve">). </w:t>
      </w:r>
      <w:r w:rsidRPr="008B688B">
        <w:rPr>
          <w:color w:val="000000"/>
        </w:rPr>
        <w:t>You can schedule a tutor by going to Room 2643 or calling Hattie at 708-709-3663 or Lisa at 708-709-3507.</w:t>
      </w:r>
    </w:p>
    <w:p w:rsidR="00A9596B" w:rsidRDefault="00A9596B" w:rsidP="00C14BD1">
      <w:pPr>
        <w:rPr>
          <w:color w:val="000000"/>
        </w:rPr>
      </w:pPr>
    </w:p>
    <w:p w:rsidR="00D06831" w:rsidRDefault="00D06831" w:rsidP="00C14BD1">
      <w:pPr>
        <w:rPr>
          <w:color w:val="000000"/>
        </w:rPr>
      </w:pPr>
    </w:p>
    <w:p w:rsidR="00EB3312" w:rsidRDefault="00EB3312" w:rsidP="00C14BD1">
      <w:pPr>
        <w:rPr>
          <w:color w:val="000000"/>
        </w:rPr>
      </w:pPr>
    </w:p>
    <w:p w:rsidR="00EB3312" w:rsidRDefault="00EB3312" w:rsidP="00C14BD1">
      <w:pPr>
        <w:rPr>
          <w:color w:val="000000"/>
        </w:rPr>
      </w:pPr>
    </w:p>
    <w:p w:rsidR="00583B18" w:rsidRDefault="00583B18">
      <w:pPr>
        <w:rPr>
          <w:b/>
          <w:color w:val="000000"/>
          <w:u w:val="single"/>
        </w:rPr>
      </w:pPr>
      <w:r>
        <w:rPr>
          <w:b/>
          <w:color w:val="000000"/>
          <w:u w:val="single"/>
        </w:rPr>
        <w:br w:type="page"/>
      </w:r>
    </w:p>
    <w:p w:rsidR="008B743B" w:rsidRPr="008B743B" w:rsidRDefault="00E60BB3" w:rsidP="00C14BD1">
      <w:pPr>
        <w:rPr>
          <w:b/>
          <w:color w:val="000000"/>
        </w:rPr>
      </w:pPr>
      <w:r>
        <w:rPr>
          <w:b/>
          <w:color w:val="000000"/>
          <w:u w:val="single"/>
        </w:rPr>
        <w:lastRenderedPageBreak/>
        <w:t xml:space="preserve">Course </w:t>
      </w:r>
      <w:r w:rsidR="008B743B">
        <w:rPr>
          <w:b/>
          <w:color w:val="000000"/>
          <w:u w:val="single"/>
        </w:rPr>
        <w:t>Objectives:</w:t>
      </w:r>
    </w:p>
    <w:p w:rsidR="00095022" w:rsidRPr="00256F6C" w:rsidRDefault="00095022" w:rsidP="00095022">
      <w:pPr>
        <w:autoSpaceDE w:val="0"/>
        <w:autoSpaceDN w:val="0"/>
        <w:adjustRightInd w:val="0"/>
        <w:rPr>
          <w:b/>
          <w:bCs/>
        </w:rPr>
      </w:pPr>
    </w:p>
    <w:p w:rsidR="00095022" w:rsidRPr="006D179A" w:rsidRDefault="00095022" w:rsidP="00095022">
      <w:pPr>
        <w:autoSpaceDE w:val="0"/>
        <w:autoSpaceDN w:val="0"/>
        <w:adjustRightInd w:val="0"/>
      </w:pPr>
      <w:r w:rsidRPr="006D179A">
        <w:t>Upon successful completion of this course students will:</w:t>
      </w:r>
    </w:p>
    <w:p w:rsidR="00095022" w:rsidRPr="006D179A" w:rsidRDefault="00095022" w:rsidP="00095022">
      <w:pPr>
        <w:autoSpaceDE w:val="0"/>
        <w:autoSpaceDN w:val="0"/>
        <w:adjustRightInd w:val="0"/>
      </w:pPr>
    </w:p>
    <w:p w:rsidR="00095022" w:rsidRPr="006D179A" w:rsidRDefault="00095022" w:rsidP="00095022">
      <w:pPr>
        <w:autoSpaceDE w:val="0"/>
        <w:autoSpaceDN w:val="0"/>
        <w:adjustRightInd w:val="0"/>
      </w:pPr>
      <w:r w:rsidRPr="006D179A">
        <w:t>1. Define the common descriptive statistics/parameters and state their properties, relationships, and</w:t>
      </w:r>
    </w:p>
    <w:p w:rsidR="00095022" w:rsidRPr="006D179A" w:rsidRDefault="00095022" w:rsidP="00095022">
      <w:pPr>
        <w:autoSpaceDE w:val="0"/>
        <w:autoSpaceDN w:val="0"/>
        <w:adjustRightInd w:val="0"/>
        <w:ind w:firstLine="720"/>
      </w:pPr>
      <w:r w:rsidRPr="006D179A">
        <w:t>uses.</w:t>
      </w:r>
    </w:p>
    <w:p w:rsidR="00095022" w:rsidRPr="006D179A" w:rsidRDefault="00095022" w:rsidP="00095022">
      <w:pPr>
        <w:autoSpaceDE w:val="0"/>
        <w:autoSpaceDN w:val="0"/>
        <w:adjustRightInd w:val="0"/>
        <w:ind w:firstLine="720"/>
      </w:pPr>
    </w:p>
    <w:p w:rsidR="00095022" w:rsidRPr="006D179A" w:rsidRDefault="00095022" w:rsidP="00095022">
      <w:pPr>
        <w:autoSpaceDE w:val="0"/>
        <w:autoSpaceDN w:val="0"/>
        <w:adjustRightInd w:val="0"/>
      </w:pPr>
      <w:r w:rsidRPr="006D179A">
        <w:t>2. Describe the features of a data distribution (including shape, center, spread, as well as the</w:t>
      </w:r>
    </w:p>
    <w:p w:rsidR="00265BDA" w:rsidRPr="006D179A" w:rsidRDefault="00095022" w:rsidP="00D37E31">
      <w:pPr>
        <w:autoSpaceDE w:val="0"/>
        <w:autoSpaceDN w:val="0"/>
        <w:adjustRightInd w:val="0"/>
        <w:ind w:left="720"/>
      </w:pPr>
      <w:r w:rsidRPr="006D179A">
        <w:t>underlying variable and observational unit) and construct appropriate graphical representations to</w:t>
      </w:r>
      <w:r w:rsidR="00D37E31">
        <w:t xml:space="preserve"> </w:t>
      </w:r>
      <w:r w:rsidRPr="006D179A">
        <w:t>illustrate the important features.</w:t>
      </w:r>
    </w:p>
    <w:p w:rsidR="00095022" w:rsidRPr="006D179A" w:rsidRDefault="00095022" w:rsidP="00095022">
      <w:pPr>
        <w:ind w:firstLine="720"/>
      </w:pPr>
    </w:p>
    <w:p w:rsidR="00095022" w:rsidRPr="006D179A" w:rsidRDefault="00095022" w:rsidP="00095022">
      <w:pPr>
        <w:autoSpaceDE w:val="0"/>
        <w:autoSpaceDN w:val="0"/>
        <w:adjustRightInd w:val="0"/>
      </w:pPr>
      <w:r w:rsidRPr="006D179A">
        <w:t>3. Describe and critique ways to gather data through various methods of sampling, designs for</w:t>
      </w:r>
    </w:p>
    <w:p w:rsidR="00095022" w:rsidRPr="006D179A" w:rsidRDefault="00095022" w:rsidP="00095022">
      <w:pPr>
        <w:autoSpaceDE w:val="0"/>
        <w:autoSpaceDN w:val="0"/>
        <w:adjustRightInd w:val="0"/>
        <w:ind w:firstLine="720"/>
      </w:pPr>
      <w:r w:rsidRPr="006D179A">
        <w:t>experiments, or probability simulations.</w:t>
      </w:r>
    </w:p>
    <w:p w:rsidR="004D790B" w:rsidRPr="006D179A" w:rsidRDefault="004D790B" w:rsidP="006D179A">
      <w:pPr>
        <w:autoSpaceDE w:val="0"/>
        <w:autoSpaceDN w:val="0"/>
        <w:adjustRightInd w:val="0"/>
      </w:pPr>
    </w:p>
    <w:p w:rsidR="00095022" w:rsidRPr="006D179A" w:rsidRDefault="00095022" w:rsidP="00095022">
      <w:pPr>
        <w:autoSpaceDE w:val="0"/>
        <w:autoSpaceDN w:val="0"/>
        <w:adjustRightInd w:val="0"/>
      </w:pPr>
      <w:r w:rsidRPr="006D179A">
        <w:t>4. Interpret statistics/parameters, the features of a data distribution, and results of inference</w:t>
      </w:r>
    </w:p>
    <w:p w:rsidR="00095022" w:rsidRPr="006D179A" w:rsidRDefault="00095022" w:rsidP="00095022">
      <w:pPr>
        <w:autoSpaceDE w:val="0"/>
        <w:autoSpaceDN w:val="0"/>
        <w:adjustRightInd w:val="0"/>
        <w:ind w:firstLine="720"/>
      </w:pPr>
      <w:r w:rsidRPr="006D179A">
        <w:t>procedures, in the context of the situation from which the data was gathered.</w:t>
      </w:r>
    </w:p>
    <w:p w:rsidR="00095022" w:rsidRPr="006D179A" w:rsidRDefault="00095022" w:rsidP="00095022">
      <w:pPr>
        <w:autoSpaceDE w:val="0"/>
        <w:autoSpaceDN w:val="0"/>
        <w:adjustRightInd w:val="0"/>
        <w:ind w:firstLine="720"/>
      </w:pPr>
    </w:p>
    <w:p w:rsidR="00095022" w:rsidRPr="006D179A" w:rsidRDefault="00095022" w:rsidP="00095022">
      <w:pPr>
        <w:autoSpaceDE w:val="0"/>
        <w:autoSpaceDN w:val="0"/>
        <w:adjustRightInd w:val="0"/>
      </w:pPr>
      <w:r w:rsidRPr="006D179A">
        <w:t>5. Explain probability as a long term relative frequency, determine the probability of an event using</w:t>
      </w:r>
    </w:p>
    <w:p w:rsidR="006D179A" w:rsidRDefault="00095022" w:rsidP="006D179A">
      <w:pPr>
        <w:autoSpaceDE w:val="0"/>
        <w:autoSpaceDN w:val="0"/>
        <w:adjustRightInd w:val="0"/>
        <w:ind w:firstLine="720"/>
      </w:pPr>
      <w:r w:rsidRPr="006D179A">
        <w:t xml:space="preserve">empirical and/or theoretical probability, and interpret the likelihood of the occurrence of the </w:t>
      </w:r>
    </w:p>
    <w:p w:rsidR="00095022" w:rsidRPr="006D179A" w:rsidRDefault="00095022" w:rsidP="006D179A">
      <w:pPr>
        <w:autoSpaceDE w:val="0"/>
        <w:autoSpaceDN w:val="0"/>
        <w:adjustRightInd w:val="0"/>
        <w:ind w:firstLine="720"/>
      </w:pPr>
      <w:r w:rsidRPr="006D179A">
        <w:t>event</w:t>
      </w:r>
      <w:r w:rsidR="006D179A">
        <w:t xml:space="preserve"> </w:t>
      </w:r>
      <w:r w:rsidRPr="006D179A">
        <w:t>(likely, rare, unlikely, etc.).</w:t>
      </w:r>
    </w:p>
    <w:p w:rsidR="00095022" w:rsidRPr="006D179A" w:rsidRDefault="00095022" w:rsidP="00095022">
      <w:pPr>
        <w:autoSpaceDE w:val="0"/>
        <w:autoSpaceDN w:val="0"/>
        <w:adjustRightInd w:val="0"/>
        <w:ind w:firstLine="720"/>
      </w:pPr>
    </w:p>
    <w:p w:rsidR="00095022" w:rsidRPr="006D179A" w:rsidRDefault="00095022" w:rsidP="00095022">
      <w:pPr>
        <w:autoSpaceDE w:val="0"/>
        <w:autoSpaceDN w:val="0"/>
        <w:adjustRightInd w:val="0"/>
      </w:pPr>
      <w:r w:rsidRPr="006D179A">
        <w:t>6. Determine probabilities of events using the standard rules of probability (addition rule,</w:t>
      </w:r>
    </w:p>
    <w:p w:rsidR="00095022" w:rsidRPr="006D179A" w:rsidRDefault="00095022" w:rsidP="00095022">
      <w:pPr>
        <w:autoSpaceDE w:val="0"/>
        <w:autoSpaceDN w:val="0"/>
        <w:adjustRightInd w:val="0"/>
        <w:ind w:firstLine="720"/>
      </w:pPr>
      <w:r w:rsidRPr="006D179A">
        <w:t>conditional probability, etc.).</w:t>
      </w:r>
    </w:p>
    <w:p w:rsidR="00095022" w:rsidRPr="006D179A" w:rsidRDefault="00095022" w:rsidP="00095022">
      <w:pPr>
        <w:autoSpaceDE w:val="0"/>
        <w:autoSpaceDN w:val="0"/>
        <w:adjustRightInd w:val="0"/>
        <w:ind w:firstLine="720"/>
      </w:pPr>
    </w:p>
    <w:p w:rsidR="00095022" w:rsidRPr="006D179A" w:rsidRDefault="00095022" w:rsidP="00095022">
      <w:pPr>
        <w:autoSpaceDE w:val="0"/>
        <w:autoSpaceDN w:val="0"/>
        <w:adjustRightInd w:val="0"/>
      </w:pPr>
      <w:r w:rsidRPr="006D179A">
        <w:t>7. State the Central Limit Theorems for proportions and means, and use them to calculate the</w:t>
      </w:r>
    </w:p>
    <w:p w:rsidR="00095022" w:rsidRPr="006D179A" w:rsidRDefault="00095022" w:rsidP="00095022">
      <w:pPr>
        <w:autoSpaceDE w:val="0"/>
        <w:autoSpaceDN w:val="0"/>
        <w:adjustRightInd w:val="0"/>
        <w:ind w:firstLine="720"/>
      </w:pPr>
      <w:r w:rsidRPr="006D179A">
        <w:t>probabilities of events from sampling distributions.</w:t>
      </w:r>
    </w:p>
    <w:p w:rsidR="00095022" w:rsidRPr="006D179A" w:rsidRDefault="00095022" w:rsidP="00095022">
      <w:pPr>
        <w:autoSpaceDE w:val="0"/>
        <w:autoSpaceDN w:val="0"/>
        <w:adjustRightInd w:val="0"/>
        <w:ind w:firstLine="720"/>
      </w:pPr>
    </w:p>
    <w:p w:rsidR="00095022" w:rsidRPr="006D179A" w:rsidRDefault="00095022" w:rsidP="00095022">
      <w:pPr>
        <w:autoSpaceDE w:val="0"/>
        <w:autoSpaceDN w:val="0"/>
        <w:adjustRightInd w:val="0"/>
      </w:pPr>
      <w:r w:rsidRPr="006D179A">
        <w:t>8. Use inference procedures to construct confidence intervals and perform hypothesis tests, and</w:t>
      </w:r>
    </w:p>
    <w:p w:rsidR="00095022" w:rsidRPr="006D179A" w:rsidRDefault="00095022" w:rsidP="00095022">
      <w:pPr>
        <w:autoSpaceDE w:val="0"/>
        <w:autoSpaceDN w:val="0"/>
        <w:adjustRightInd w:val="0"/>
        <w:ind w:firstLine="720"/>
      </w:pPr>
      <w:r w:rsidRPr="006D179A">
        <w:t>explain their properties and relationships.</w:t>
      </w:r>
    </w:p>
    <w:p w:rsidR="00095022" w:rsidRPr="006D179A" w:rsidRDefault="00095022" w:rsidP="00095022">
      <w:pPr>
        <w:autoSpaceDE w:val="0"/>
        <w:autoSpaceDN w:val="0"/>
        <w:adjustRightInd w:val="0"/>
        <w:ind w:firstLine="720"/>
      </w:pPr>
    </w:p>
    <w:p w:rsidR="002E12EA" w:rsidRDefault="00095022" w:rsidP="002E12EA">
      <w:pPr>
        <w:autoSpaceDE w:val="0"/>
        <w:autoSpaceDN w:val="0"/>
        <w:adjustRightInd w:val="0"/>
      </w:pPr>
      <w:r w:rsidRPr="006D179A">
        <w:t xml:space="preserve">9. Compare/contrast variables and their distributions, and calculate and interpret correlation </w:t>
      </w:r>
    </w:p>
    <w:p w:rsidR="007457A4" w:rsidRPr="006D179A" w:rsidRDefault="00095022" w:rsidP="002E12EA">
      <w:pPr>
        <w:autoSpaceDE w:val="0"/>
        <w:autoSpaceDN w:val="0"/>
        <w:adjustRightInd w:val="0"/>
        <w:ind w:firstLine="720"/>
      </w:pPr>
      <w:r w:rsidRPr="006D179A">
        <w:t>between</w:t>
      </w:r>
      <w:r w:rsidR="002E12EA">
        <w:t xml:space="preserve"> </w:t>
      </w:r>
      <w:r w:rsidRPr="006D179A">
        <w:t>variables.</w:t>
      </w:r>
    </w:p>
    <w:p w:rsidR="007457A4" w:rsidRDefault="007457A4" w:rsidP="00A6017D">
      <w:pPr>
        <w:rPr>
          <w:sz w:val="22"/>
          <w:szCs w:val="22"/>
        </w:rPr>
      </w:pPr>
    </w:p>
    <w:p w:rsidR="008D6567" w:rsidRDefault="003B1660" w:rsidP="00A6017D">
      <w:pPr>
        <w:rPr>
          <w:sz w:val="22"/>
          <w:szCs w:val="22"/>
        </w:rPr>
      </w:pPr>
      <w:r>
        <w:rPr>
          <w:noProof/>
          <w:sz w:val="22"/>
          <w:szCs w:val="22"/>
        </w:rPr>
        <w:pict>
          <v:shape id="_x0000_s1038" type="#_x0000_t202" style="position:absolute;margin-left:-1.8pt;margin-top:1.85pt;width:170.25pt;height:60pt;z-index:251668480">
            <v:textbox>
              <w:txbxContent>
                <w:p w:rsidR="002B3FE4" w:rsidRDefault="002B3FE4" w:rsidP="002B3FE4">
                  <w:r w:rsidRPr="002B3FE4">
                    <w:rPr>
                      <w:highlight w:val="yellow"/>
                    </w:rPr>
                    <w:t>The topical outline/homework assignments for this class are located in a separate file</w:t>
                  </w:r>
                </w:p>
              </w:txbxContent>
            </v:textbox>
          </v:shape>
        </w:pict>
      </w:r>
    </w:p>
    <w:p w:rsidR="008D6567" w:rsidRDefault="008D6567" w:rsidP="00A6017D">
      <w:pPr>
        <w:rPr>
          <w:sz w:val="22"/>
          <w:szCs w:val="22"/>
        </w:rPr>
      </w:pPr>
    </w:p>
    <w:p w:rsidR="008D6567" w:rsidRDefault="008D6567" w:rsidP="00A6017D">
      <w:pPr>
        <w:rPr>
          <w:sz w:val="22"/>
          <w:szCs w:val="22"/>
        </w:rPr>
      </w:pPr>
    </w:p>
    <w:p w:rsidR="008D6567" w:rsidRDefault="008D6567" w:rsidP="00A6017D">
      <w:pPr>
        <w:rPr>
          <w:sz w:val="22"/>
          <w:szCs w:val="22"/>
        </w:rPr>
      </w:pPr>
    </w:p>
    <w:p w:rsidR="008D6567" w:rsidRDefault="008D6567" w:rsidP="00A6017D">
      <w:pPr>
        <w:rPr>
          <w:sz w:val="22"/>
          <w:szCs w:val="22"/>
        </w:rPr>
      </w:pPr>
    </w:p>
    <w:p w:rsidR="008D6567" w:rsidRDefault="008D6567" w:rsidP="00A6017D">
      <w:pPr>
        <w:rPr>
          <w:sz w:val="22"/>
          <w:szCs w:val="22"/>
        </w:rPr>
      </w:pPr>
    </w:p>
    <w:p w:rsidR="008D6567" w:rsidRPr="007457A4" w:rsidRDefault="008D6567" w:rsidP="00A6017D">
      <w:pPr>
        <w:rPr>
          <w:sz w:val="22"/>
          <w:szCs w:val="22"/>
        </w:rPr>
      </w:pPr>
    </w:p>
    <w:sectPr w:rsidR="008D6567" w:rsidRPr="007457A4" w:rsidSect="007457A4">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6DEEB62"/>
    <w:lvl w:ilvl="0">
      <w:numFmt w:val="decimal"/>
      <w:lvlText w:val="*"/>
      <w:lvlJc w:val="left"/>
    </w:lvl>
  </w:abstractNum>
  <w:abstractNum w:abstractNumId="1" w15:restartNumberingAfterBreak="0">
    <w:nsid w:val="02577913"/>
    <w:multiLevelType w:val="hybridMultilevel"/>
    <w:tmpl w:val="D626FE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E57173"/>
    <w:multiLevelType w:val="hybridMultilevel"/>
    <w:tmpl w:val="443C0A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1A5351"/>
    <w:multiLevelType w:val="hybridMultilevel"/>
    <w:tmpl w:val="BFDE48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6A30E9"/>
    <w:multiLevelType w:val="hybridMultilevel"/>
    <w:tmpl w:val="38BA9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85F52"/>
    <w:multiLevelType w:val="hybridMultilevel"/>
    <w:tmpl w:val="D99A7726"/>
    <w:lvl w:ilvl="0" w:tplc="C85A9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D2005D"/>
    <w:multiLevelType w:val="hybridMultilevel"/>
    <w:tmpl w:val="4EE2B0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4F51BFB"/>
    <w:multiLevelType w:val="hybridMultilevel"/>
    <w:tmpl w:val="430ED6B4"/>
    <w:lvl w:ilvl="0" w:tplc="8BE8B5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227E7"/>
    <w:multiLevelType w:val="hybridMultilevel"/>
    <w:tmpl w:val="2140F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1A07B5C"/>
    <w:multiLevelType w:val="hybridMultilevel"/>
    <w:tmpl w:val="C10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31817"/>
    <w:multiLevelType w:val="hybridMultilevel"/>
    <w:tmpl w:val="BD421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7155FC0"/>
    <w:multiLevelType w:val="hybridMultilevel"/>
    <w:tmpl w:val="6958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2"/>
  </w:num>
  <w:num w:numId="5">
    <w:abstractNumId w:val="11"/>
  </w:num>
  <w:num w:numId="6">
    <w:abstractNumId w:val="7"/>
  </w:num>
  <w:num w:numId="7">
    <w:abstractNumId w:val="5"/>
  </w:num>
  <w:num w:numId="8">
    <w:abstractNumId w:val="8"/>
  </w:num>
  <w:num w:numId="9">
    <w:abstractNumId w:val="4"/>
  </w:num>
  <w:num w:numId="10">
    <w:abstractNumId w:val="1"/>
  </w:num>
  <w:num w:numId="11">
    <w:abstractNumId w:val="9"/>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0455"/>
    <w:rsid w:val="00004609"/>
    <w:rsid w:val="00007A29"/>
    <w:rsid w:val="000101C5"/>
    <w:rsid w:val="00011168"/>
    <w:rsid w:val="000169B6"/>
    <w:rsid w:val="00031554"/>
    <w:rsid w:val="00033C26"/>
    <w:rsid w:val="00036EBB"/>
    <w:rsid w:val="0004110A"/>
    <w:rsid w:val="00050CCA"/>
    <w:rsid w:val="0007135C"/>
    <w:rsid w:val="00084491"/>
    <w:rsid w:val="00090B3A"/>
    <w:rsid w:val="00094CFC"/>
    <w:rsid w:val="00095022"/>
    <w:rsid w:val="000A161B"/>
    <w:rsid w:val="000A3093"/>
    <w:rsid w:val="000A5BBD"/>
    <w:rsid w:val="000A75FB"/>
    <w:rsid w:val="000B1DF5"/>
    <w:rsid w:val="000B6DFB"/>
    <w:rsid w:val="000C0C38"/>
    <w:rsid w:val="000C1CD7"/>
    <w:rsid w:val="000C5240"/>
    <w:rsid w:val="000D020D"/>
    <w:rsid w:val="000D3933"/>
    <w:rsid w:val="000D4518"/>
    <w:rsid w:val="0010102A"/>
    <w:rsid w:val="001037B9"/>
    <w:rsid w:val="001039DE"/>
    <w:rsid w:val="00115E64"/>
    <w:rsid w:val="00120CFB"/>
    <w:rsid w:val="00121A48"/>
    <w:rsid w:val="00123D14"/>
    <w:rsid w:val="00127EAE"/>
    <w:rsid w:val="00131838"/>
    <w:rsid w:val="00154BF1"/>
    <w:rsid w:val="00160F4E"/>
    <w:rsid w:val="00161FEB"/>
    <w:rsid w:val="001754BC"/>
    <w:rsid w:val="00180564"/>
    <w:rsid w:val="001841C5"/>
    <w:rsid w:val="001865FC"/>
    <w:rsid w:val="001964F2"/>
    <w:rsid w:val="00197471"/>
    <w:rsid w:val="001A3832"/>
    <w:rsid w:val="001A3DCB"/>
    <w:rsid w:val="001A602C"/>
    <w:rsid w:val="001B1D4E"/>
    <w:rsid w:val="001C2DDB"/>
    <w:rsid w:val="001C33E4"/>
    <w:rsid w:val="001D7F60"/>
    <w:rsid w:val="001E2A99"/>
    <w:rsid w:val="001F553B"/>
    <w:rsid w:val="00202224"/>
    <w:rsid w:val="00202C7D"/>
    <w:rsid w:val="00205169"/>
    <w:rsid w:val="0021161D"/>
    <w:rsid w:val="00213E6F"/>
    <w:rsid w:val="00220C1D"/>
    <w:rsid w:val="002269C0"/>
    <w:rsid w:val="00240438"/>
    <w:rsid w:val="00246C58"/>
    <w:rsid w:val="00246E58"/>
    <w:rsid w:val="00256F6C"/>
    <w:rsid w:val="00265BDA"/>
    <w:rsid w:val="00281E2E"/>
    <w:rsid w:val="00287363"/>
    <w:rsid w:val="002A035B"/>
    <w:rsid w:val="002A2D84"/>
    <w:rsid w:val="002A7098"/>
    <w:rsid w:val="002B3FE4"/>
    <w:rsid w:val="002B5389"/>
    <w:rsid w:val="002C3352"/>
    <w:rsid w:val="002C4C86"/>
    <w:rsid w:val="002C5582"/>
    <w:rsid w:val="002C595E"/>
    <w:rsid w:val="002C6D73"/>
    <w:rsid w:val="002D27E5"/>
    <w:rsid w:val="002D3DB7"/>
    <w:rsid w:val="002D5838"/>
    <w:rsid w:val="002E0B30"/>
    <w:rsid w:val="002E12EA"/>
    <w:rsid w:val="002E76AA"/>
    <w:rsid w:val="002F62E4"/>
    <w:rsid w:val="002F63A8"/>
    <w:rsid w:val="00302CE3"/>
    <w:rsid w:val="00321ACE"/>
    <w:rsid w:val="0032259F"/>
    <w:rsid w:val="00325410"/>
    <w:rsid w:val="00332E70"/>
    <w:rsid w:val="00345797"/>
    <w:rsid w:val="00345AB5"/>
    <w:rsid w:val="0034745D"/>
    <w:rsid w:val="00351672"/>
    <w:rsid w:val="00356670"/>
    <w:rsid w:val="00356D50"/>
    <w:rsid w:val="003646C3"/>
    <w:rsid w:val="00377F52"/>
    <w:rsid w:val="00380DBC"/>
    <w:rsid w:val="00383F99"/>
    <w:rsid w:val="00391D30"/>
    <w:rsid w:val="003946CA"/>
    <w:rsid w:val="00394939"/>
    <w:rsid w:val="003A6E7B"/>
    <w:rsid w:val="003B1660"/>
    <w:rsid w:val="003C25A3"/>
    <w:rsid w:val="003D06CB"/>
    <w:rsid w:val="003E3C6D"/>
    <w:rsid w:val="003F0A0A"/>
    <w:rsid w:val="003F57FC"/>
    <w:rsid w:val="00400D41"/>
    <w:rsid w:val="0040490B"/>
    <w:rsid w:val="004058E4"/>
    <w:rsid w:val="00406B67"/>
    <w:rsid w:val="004114A5"/>
    <w:rsid w:val="004231B5"/>
    <w:rsid w:val="004236CA"/>
    <w:rsid w:val="00432E22"/>
    <w:rsid w:val="00445E3E"/>
    <w:rsid w:val="004537AE"/>
    <w:rsid w:val="00453F23"/>
    <w:rsid w:val="00461DF7"/>
    <w:rsid w:val="00481882"/>
    <w:rsid w:val="004A1E6B"/>
    <w:rsid w:val="004A2C94"/>
    <w:rsid w:val="004A3463"/>
    <w:rsid w:val="004A65EC"/>
    <w:rsid w:val="004B23F3"/>
    <w:rsid w:val="004C2B48"/>
    <w:rsid w:val="004D0274"/>
    <w:rsid w:val="004D790B"/>
    <w:rsid w:val="004E37FA"/>
    <w:rsid w:val="004F10D7"/>
    <w:rsid w:val="004F256E"/>
    <w:rsid w:val="004F37F7"/>
    <w:rsid w:val="004F39FA"/>
    <w:rsid w:val="00510B90"/>
    <w:rsid w:val="00516DA8"/>
    <w:rsid w:val="00521BEE"/>
    <w:rsid w:val="00525CA9"/>
    <w:rsid w:val="005308FF"/>
    <w:rsid w:val="005320FD"/>
    <w:rsid w:val="00535777"/>
    <w:rsid w:val="005434C5"/>
    <w:rsid w:val="00552BAE"/>
    <w:rsid w:val="0055312D"/>
    <w:rsid w:val="0057077C"/>
    <w:rsid w:val="00571C77"/>
    <w:rsid w:val="005767B4"/>
    <w:rsid w:val="0058360D"/>
    <w:rsid w:val="00583B18"/>
    <w:rsid w:val="00597DD5"/>
    <w:rsid w:val="005A1E0C"/>
    <w:rsid w:val="005B6B7D"/>
    <w:rsid w:val="005C14EB"/>
    <w:rsid w:val="005C1B89"/>
    <w:rsid w:val="005C775E"/>
    <w:rsid w:val="005D0D66"/>
    <w:rsid w:val="005D2A45"/>
    <w:rsid w:val="005D54A8"/>
    <w:rsid w:val="005D710E"/>
    <w:rsid w:val="005F67F9"/>
    <w:rsid w:val="00606091"/>
    <w:rsid w:val="006121FC"/>
    <w:rsid w:val="006255AC"/>
    <w:rsid w:val="0063631C"/>
    <w:rsid w:val="00681BC5"/>
    <w:rsid w:val="006854A2"/>
    <w:rsid w:val="00687E23"/>
    <w:rsid w:val="00691D18"/>
    <w:rsid w:val="00694A6F"/>
    <w:rsid w:val="006A13DF"/>
    <w:rsid w:val="006A1841"/>
    <w:rsid w:val="006B18F3"/>
    <w:rsid w:val="006B19AD"/>
    <w:rsid w:val="006B344D"/>
    <w:rsid w:val="006B7131"/>
    <w:rsid w:val="006C22D2"/>
    <w:rsid w:val="006D179A"/>
    <w:rsid w:val="006D1C77"/>
    <w:rsid w:val="006D3C36"/>
    <w:rsid w:val="006D535F"/>
    <w:rsid w:val="006E57EE"/>
    <w:rsid w:val="006F4410"/>
    <w:rsid w:val="006F7DCA"/>
    <w:rsid w:val="00702CB9"/>
    <w:rsid w:val="00722A31"/>
    <w:rsid w:val="00733113"/>
    <w:rsid w:val="00736D07"/>
    <w:rsid w:val="007431EF"/>
    <w:rsid w:val="007457A4"/>
    <w:rsid w:val="007549C1"/>
    <w:rsid w:val="00756DAC"/>
    <w:rsid w:val="00770159"/>
    <w:rsid w:val="007713AF"/>
    <w:rsid w:val="00775863"/>
    <w:rsid w:val="00781E82"/>
    <w:rsid w:val="00796251"/>
    <w:rsid w:val="007A1022"/>
    <w:rsid w:val="007A6A0A"/>
    <w:rsid w:val="007D0A88"/>
    <w:rsid w:val="007E472B"/>
    <w:rsid w:val="007E626C"/>
    <w:rsid w:val="007F169B"/>
    <w:rsid w:val="0080351B"/>
    <w:rsid w:val="00812723"/>
    <w:rsid w:val="0081471E"/>
    <w:rsid w:val="00816A7C"/>
    <w:rsid w:val="00823FB7"/>
    <w:rsid w:val="008301CA"/>
    <w:rsid w:val="00835477"/>
    <w:rsid w:val="00835A84"/>
    <w:rsid w:val="00841C62"/>
    <w:rsid w:val="00847C90"/>
    <w:rsid w:val="00856A1F"/>
    <w:rsid w:val="00856BAF"/>
    <w:rsid w:val="0087159B"/>
    <w:rsid w:val="00880A1C"/>
    <w:rsid w:val="008810E9"/>
    <w:rsid w:val="008810FE"/>
    <w:rsid w:val="008A22EF"/>
    <w:rsid w:val="008B3D10"/>
    <w:rsid w:val="008B743B"/>
    <w:rsid w:val="008D153C"/>
    <w:rsid w:val="008D4C44"/>
    <w:rsid w:val="008D6567"/>
    <w:rsid w:val="008E0455"/>
    <w:rsid w:val="008E5382"/>
    <w:rsid w:val="008E5D80"/>
    <w:rsid w:val="008F1FA1"/>
    <w:rsid w:val="00910856"/>
    <w:rsid w:val="00915E3B"/>
    <w:rsid w:val="00924469"/>
    <w:rsid w:val="00934A8C"/>
    <w:rsid w:val="00940111"/>
    <w:rsid w:val="00941926"/>
    <w:rsid w:val="00943D5F"/>
    <w:rsid w:val="0095330D"/>
    <w:rsid w:val="009577C6"/>
    <w:rsid w:val="00960E2B"/>
    <w:rsid w:val="00973E34"/>
    <w:rsid w:val="0097641D"/>
    <w:rsid w:val="00981642"/>
    <w:rsid w:val="0098296E"/>
    <w:rsid w:val="00984299"/>
    <w:rsid w:val="009860D9"/>
    <w:rsid w:val="009A0B65"/>
    <w:rsid w:val="009B32EF"/>
    <w:rsid w:val="009D1426"/>
    <w:rsid w:val="009D3559"/>
    <w:rsid w:val="009D36EC"/>
    <w:rsid w:val="009F3FA8"/>
    <w:rsid w:val="00A00281"/>
    <w:rsid w:val="00A01394"/>
    <w:rsid w:val="00A05D69"/>
    <w:rsid w:val="00A17661"/>
    <w:rsid w:val="00A20C93"/>
    <w:rsid w:val="00A2142D"/>
    <w:rsid w:val="00A32F61"/>
    <w:rsid w:val="00A41E28"/>
    <w:rsid w:val="00A44613"/>
    <w:rsid w:val="00A6017D"/>
    <w:rsid w:val="00A769E0"/>
    <w:rsid w:val="00A84C41"/>
    <w:rsid w:val="00A9596B"/>
    <w:rsid w:val="00A964E4"/>
    <w:rsid w:val="00AB4A12"/>
    <w:rsid w:val="00AB76EE"/>
    <w:rsid w:val="00AC2859"/>
    <w:rsid w:val="00AC360B"/>
    <w:rsid w:val="00AD0542"/>
    <w:rsid w:val="00AD1898"/>
    <w:rsid w:val="00AE5C1F"/>
    <w:rsid w:val="00AF02B0"/>
    <w:rsid w:val="00B01346"/>
    <w:rsid w:val="00B06354"/>
    <w:rsid w:val="00B13BC5"/>
    <w:rsid w:val="00B272F4"/>
    <w:rsid w:val="00B35AB0"/>
    <w:rsid w:val="00B35CE3"/>
    <w:rsid w:val="00B412A1"/>
    <w:rsid w:val="00B47D95"/>
    <w:rsid w:val="00B50589"/>
    <w:rsid w:val="00B53D1C"/>
    <w:rsid w:val="00B618BB"/>
    <w:rsid w:val="00B77DA5"/>
    <w:rsid w:val="00B82A25"/>
    <w:rsid w:val="00B930FB"/>
    <w:rsid w:val="00BA1AC3"/>
    <w:rsid w:val="00BA37F3"/>
    <w:rsid w:val="00BB2DEE"/>
    <w:rsid w:val="00BB3249"/>
    <w:rsid w:val="00BC4B00"/>
    <w:rsid w:val="00BC78C9"/>
    <w:rsid w:val="00BD1D8B"/>
    <w:rsid w:val="00BD5333"/>
    <w:rsid w:val="00BD6CAF"/>
    <w:rsid w:val="00BD7363"/>
    <w:rsid w:val="00BE162E"/>
    <w:rsid w:val="00C00460"/>
    <w:rsid w:val="00C0206B"/>
    <w:rsid w:val="00C14BD1"/>
    <w:rsid w:val="00C1748C"/>
    <w:rsid w:val="00C35DC3"/>
    <w:rsid w:val="00C418DF"/>
    <w:rsid w:val="00C616C7"/>
    <w:rsid w:val="00C677B1"/>
    <w:rsid w:val="00C9345E"/>
    <w:rsid w:val="00C96558"/>
    <w:rsid w:val="00CA1852"/>
    <w:rsid w:val="00CA4C82"/>
    <w:rsid w:val="00CB2740"/>
    <w:rsid w:val="00CC3480"/>
    <w:rsid w:val="00CC4217"/>
    <w:rsid w:val="00CD0DDA"/>
    <w:rsid w:val="00CD24CF"/>
    <w:rsid w:val="00CD48B6"/>
    <w:rsid w:val="00CF036A"/>
    <w:rsid w:val="00CF0ACD"/>
    <w:rsid w:val="00D059F5"/>
    <w:rsid w:val="00D06831"/>
    <w:rsid w:val="00D1345E"/>
    <w:rsid w:val="00D15F88"/>
    <w:rsid w:val="00D23B68"/>
    <w:rsid w:val="00D24F29"/>
    <w:rsid w:val="00D259C1"/>
    <w:rsid w:val="00D26211"/>
    <w:rsid w:val="00D31787"/>
    <w:rsid w:val="00D32266"/>
    <w:rsid w:val="00D32D3A"/>
    <w:rsid w:val="00D3665A"/>
    <w:rsid w:val="00D37E31"/>
    <w:rsid w:val="00D43FC8"/>
    <w:rsid w:val="00D46CC8"/>
    <w:rsid w:val="00D503E0"/>
    <w:rsid w:val="00D51563"/>
    <w:rsid w:val="00D53FDD"/>
    <w:rsid w:val="00D56547"/>
    <w:rsid w:val="00D61390"/>
    <w:rsid w:val="00D63517"/>
    <w:rsid w:val="00D71BF0"/>
    <w:rsid w:val="00D7383B"/>
    <w:rsid w:val="00D75848"/>
    <w:rsid w:val="00D906D0"/>
    <w:rsid w:val="00D97844"/>
    <w:rsid w:val="00DB0C00"/>
    <w:rsid w:val="00DB3ED9"/>
    <w:rsid w:val="00DE722C"/>
    <w:rsid w:val="00DF233B"/>
    <w:rsid w:val="00E126FB"/>
    <w:rsid w:val="00E22928"/>
    <w:rsid w:val="00E319BF"/>
    <w:rsid w:val="00E60BB3"/>
    <w:rsid w:val="00E65D9D"/>
    <w:rsid w:val="00E70259"/>
    <w:rsid w:val="00E9142A"/>
    <w:rsid w:val="00EA514B"/>
    <w:rsid w:val="00EA7568"/>
    <w:rsid w:val="00EB0B20"/>
    <w:rsid w:val="00EB3312"/>
    <w:rsid w:val="00EC08E1"/>
    <w:rsid w:val="00EC3F8B"/>
    <w:rsid w:val="00EC7F3A"/>
    <w:rsid w:val="00EE070A"/>
    <w:rsid w:val="00F16084"/>
    <w:rsid w:val="00F20C47"/>
    <w:rsid w:val="00F3018F"/>
    <w:rsid w:val="00F30C3B"/>
    <w:rsid w:val="00F3182D"/>
    <w:rsid w:val="00F344C7"/>
    <w:rsid w:val="00F35A8F"/>
    <w:rsid w:val="00F3742A"/>
    <w:rsid w:val="00F4117B"/>
    <w:rsid w:val="00F4515A"/>
    <w:rsid w:val="00F478CB"/>
    <w:rsid w:val="00F56BE6"/>
    <w:rsid w:val="00F57839"/>
    <w:rsid w:val="00F57FDB"/>
    <w:rsid w:val="00F650BB"/>
    <w:rsid w:val="00F67FBD"/>
    <w:rsid w:val="00F706D5"/>
    <w:rsid w:val="00F724E2"/>
    <w:rsid w:val="00F75CF0"/>
    <w:rsid w:val="00F761BA"/>
    <w:rsid w:val="00F77C0F"/>
    <w:rsid w:val="00FA0591"/>
    <w:rsid w:val="00FC78C4"/>
    <w:rsid w:val="00FD36BB"/>
    <w:rsid w:val="00FF7D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0377D171"/>
  <w15:docId w15:val="{1A146DE8-DA77-4E05-8ED0-6FE72767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8CB"/>
    <w:rPr>
      <w:sz w:val="24"/>
      <w:szCs w:val="24"/>
    </w:rPr>
  </w:style>
  <w:style w:type="paragraph" w:styleId="Heading3">
    <w:name w:val="heading 3"/>
    <w:basedOn w:val="Normal"/>
    <w:next w:val="Normal"/>
    <w:link w:val="Heading3Char"/>
    <w:qFormat/>
    <w:rsid w:val="003F0A0A"/>
    <w:pPr>
      <w:keepNext/>
      <w:tabs>
        <w:tab w:val="left" w:pos="5480"/>
      </w:tabs>
      <w:jc w:val="center"/>
      <w:outlineLvl w:val="2"/>
    </w:pPr>
    <w:rPr>
      <w:rFonts w:ascii="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5848"/>
    <w:rPr>
      <w:color w:val="0000FF"/>
      <w:u w:val="single"/>
    </w:rPr>
  </w:style>
  <w:style w:type="table" w:styleId="TableGrid">
    <w:name w:val="Table Grid"/>
    <w:basedOn w:val="TableNormal"/>
    <w:rsid w:val="0062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7FA"/>
    <w:pPr>
      <w:ind w:left="720"/>
      <w:contextualSpacing/>
    </w:pPr>
  </w:style>
  <w:style w:type="character" w:styleId="Strong">
    <w:name w:val="Strong"/>
    <w:basedOn w:val="DefaultParagraphFont"/>
    <w:uiPriority w:val="22"/>
    <w:qFormat/>
    <w:rsid w:val="00D97844"/>
    <w:rPr>
      <w:b/>
      <w:bCs/>
    </w:rPr>
  </w:style>
  <w:style w:type="character" w:styleId="Emphasis">
    <w:name w:val="Emphasis"/>
    <w:basedOn w:val="DefaultParagraphFont"/>
    <w:uiPriority w:val="20"/>
    <w:qFormat/>
    <w:rsid w:val="00160F4E"/>
    <w:rPr>
      <w:i/>
      <w:iCs/>
    </w:rPr>
  </w:style>
  <w:style w:type="paragraph" w:styleId="BalloonText">
    <w:name w:val="Balloon Text"/>
    <w:basedOn w:val="Normal"/>
    <w:link w:val="BalloonTextChar"/>
    <w:uiPriority w:val="99"/>
    <w:semiHidden/>
    <w:unhideWhenUsed/>
    <w:rsid w:val="00325410"/>
    <w:rPr>
      <w:rFonts w:ascii="Tahoma" w:hAnsi="Tahoma" w:cs="Tahoma"/>
      <w:sz w:val="16"/>
      <w:szCs w:val="16"/>
    </w:rPr>
  </w:style>
  <w:style w:type="character" w:customStyle="1" w:styleId="BalloonTextChar">
    <w:name w:val="Balloon Text Char"/>
    <w:basedOn w:val="DefaultParagraphFont"/>
    <w:link w:val="BalloonText"/>
    <w:uiPriority w:val="99"/>
    <w:semiHidden/>
    <w:rsid w:val="00325410"/>
    <w:rPr>
      <w:rFonts w:ascii="Tahoma" w:hAnsi="Tahoma" w:cs="Tahoma"/>
      <w:sz w:val="16"/>
      <w:szCs w:val="16"/>
    </w:rPr>
  </w:style>
  <w:style w:type="character" w:customStyle="1" w:styleId="Heading3Char">
    <w:name w:val="Heading 3 Char"/>
    <w:basedOn w:val="DefaultParagraphFont"/>
    <w:link w:val="Heading3"/>
    <w:rsid w:val="003F0A0A"/>
    <w:rPr>
      <w:rFonts w:ascii="Times" w:hAnsi="Times"/>
      <w:b/>
      <w:bCs/>
      <w:sz w:val="24"/>
    </w:rPr>
  </w:style>
  <w:style w:type="paragraph" w:styleId="Title">
    <w:name w:val="Title"/>
    <w:basedOn w:val="Normal"/>
    <w:link w:val="TitleChar"/>
    <w:qFormat/>
    <w:rsid w:val="003F0A0A"/>
    <w:pPr>
      <w:jc w:val="center"/>
    </w:pPr>
    <w:rPr>
      <w:rFonts w:ascii="Times" w:hAnsi="Times"/>
      <w:b/>
      <w:szCs w:val="20"/>
    </w:rPr>
  </w:style>
  <w:style w:type="character" w:customStyle="1" w:styleId="TitleChar">
    <w:name w:val="Title Char"/>
    <w:basedOn w:val="DefaultParagraphFont"/>
    <w:link w:val="Title"/>
    <w:rsid w:val="003F0A0A"/>
    <w:rPr>
      <w:rFonts w:ascii="Times" w:hAnsi="Times"/>
      <w:b/>
      <w:sz w:val="24"/>
    </w:rPr>
  </w:style>
  <w:style w:type="paragraph" w:styleId="BodyText">
    <w:name w:val="Body Text"/>
    <w:basedOn w:val="Normal"/>
    <w:link w:val="BodyTextChar"/>
    <w:rsid w:val="00380DBC"/>
    <w:pPr>
      <w:ind w:right="-360"/>
    </w:pPr>
    <w:rPr>
      <w:rFonts w:ascii="Helvetica" w:hAnsi="Helvetica"/>
      <w:szCs w:val="20"/>
    </w:rPr>
  </w:style>
  <w:style w:type="character" w:customStyle="1" w:styleId="BodyTextChar">
    <w:name w:val="Body Text Char"/>
    <w:basedOn w:val="DefaultParagraphFont"/>
    <w:link w:val="BodyText"/>
    <w:rsid w:val="00380DBC"/>
    <w:rPr>
      <w:rFonts w:ascii="Helvetica" w:hAnsi="Helvetica"/>
      <w:sz w:val="24"/>
    </w:rPr>
  </w:style>
  <w:style w:type="character" w:customStyle="1" w:styleId="s1">
    <w:name w:val="s1"/>
    <w:rsid w:val="0058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24588">
      <w:bodyDiv w:val="1"/>
      <w:marLeft w:val="0"/>
      <w:marRight w:val="0"/>
      <w:marTop w:val="0"/>
      <w:marBottom w:val="0"/>
      <w:divBdr>
        <w:top w:val="none" w:sz="0" w:space="0" w:color="auto"/>
        <w:left w:val="none" w:sz="0" w:space="0" w:color="auto"/>
        <w:bottom w:val="none" w:sz="0" w:space="0" w:color="auto"/>
        <w:right w:val="none" w:sz="0" w:space="0" w:color="auto"/>
      </w:divBdr>
      <w:divsChild>
        <w:div w:id="1142650383">
          <w:marLeft w:val="720"/>
          <w:marRight w:val="0"/>
          <w:marTop w:val="280"/>
          <w:marBottom w:val="0"/>
          <w:divBdr>
            <w:top w:val="none" w:sz="0" w:space="0" w:color="auto"/>
            <w:left w:val="none" w:sz="0" w:space="0" w:color="auto"/>
            <w:bottom w:val="none" w:sz="0" w:space="0" w:color="auto"/>
            <w:right w:val="none" w:sz="0" w:space="0" w:color="auto"/>
          </w:divBdr>
        </w:div>
        <w:div w:id="1131438951">
          <w:marLeft w:val="720"/>
          <w:marRight w:val="0"/>
          <w:marTop w:val="280"/>
          <w:marBottom w:val="0"/>
          <w:divBdr>
            <w:top w:val="none" w:sz="0" w:space="0" w:color="auto"/>
            <w:left w:val="none" w:sz="0" w:space="0" w:color="auto"/>
            <w:bottom w:val="none" w:sz="0" w:space="0" w:color="auto"/>
            <w:right w:val="none" w:sz="0" w:space="0" w:color="auto"/>
          </w:divBdr>
        </w:div>
        <w:div w:id="344291652">
          <w:marLeft w:val="720"/>
          <w:marRight w:val="0"/>
          <w:marTop w:val="0"/>
          <w:marBottom w:val="0"/>
          <w:divBdr>
            <w:top w:val="none" w:sz="0" w:space="0" w:color="auto"/>
            <w:left w:val="none" w:sz="0" w:space="0" w:color="auto"/>
            <w:bottom w:val="none" w:sz="0" w:space="0" w:color="auto"/>
            <w:right w:val="none" w:sz="0" w:space="0" w:color="auto"/>
          </w:divBdr>
        </w:div>
      </w:divsChild>
    </w:div>
    <w:div w:id="14882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thom.concord.org/" TargetMode="External"/><Relationship Id="rId3" Type="http://schemas.openxmlformats.org/officeDocument/2006/relationships/settings" Target="settings.xml"/><Relationship Id="rId7" Type="http://schemas.openxmlformats.org/officeDocument/2006/relationships/hyperlink" Target="https://email.prairiestate.edu/owa/redir.aspx?C=AmYDzC-CV5StPyBwLamCtqSe8OJDWU_7eRCapQp1ywK1zQI0ZwHWCA..&amp;URL=mailto%3assebastian%40prairie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prairiestate.edu/owa/redir.aspx?C=BqMMugfd3bQSke4iL1yE-r47vxn_OSh1HKGoLJGGq_K1zQI0ZwHWCA..&amp;URL=http%3a%2f%2fwww.prairiestate.edu%2ffoundati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rewer1@prairie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6</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Prairie State College</vt:lpstr>
    </vt:vector>
  </TitlesOfParts>
  <Company>Northwestern University</Company>
  <LinksUpToDate>false</LinksUpToDate>
  <CharactersWithSpaces>12680</CharactersWithSpaces>
  <SharedDoc>false</SharedDoc>
  <HLinks>
    <vt:vector size="12" baseType="variant">
      <vt:variant>
        <vt:i4>4718661</vt:i4>
      </vt:variant>
      <vt:variant>
        <vt:i4>3</vt:i4>
      </vt:variant>
      <vt:variant>
        <vt:i4>0</vt:i4>
      </vt:variant>
      <vt:variant>
        <vt:i4>5</vt:i4>
      </vt:variant>
      <vt:variant>
        <vt:lpwstr>http://www.prairiestate.edu/</vt:lpwstr>
      </vt:variant>
      <vt:variant>
        <vt:lpwstr/>
      </vt:variant>
      <vt:variant>
        <vt:i4>4718656</vt:i4>
      </vt:variant>
      <vt:variant>
        <vt:i4>0</vt:i4>
      </vt:variant>
      <vt:variant>
        <vt:i4>0</vt:i4>
      </vt:variant>
      <vt:variant>
        <vt:i4>5</vt:i4>
      </vt:variant>
      <vt:variant>
        <vt:lpwstr>http://www.calcchat.com/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State College</dc:title>
  <dc:creator>Kate T Sims</dc:creator>
  <cp:lastModifiedBy>Katharine Sims-Drew</cp:lastModifiedBy>
  <cp:revision>222</cp:revision>
  <cp:lastPrinted>2010-01-15T19:26:00Z</cp:lastPrinted>
  <dcterms:created xsi:type="dcterms:W3CDTF">2012-12-18T21:47:00Z</dcterms:created>
  <dcterms:modified xsi:type="dcterms:W3CDTF">2019-01-09T22:17:00Z</dcterms:modified>
</cp:coreProperties>
</file>